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5D65" w14:textId="61FAEA3F" w:rsidR="52427205" w:rsidRDefault="13C6FC59" w:rsidP="715EB5AF">
      <w:pPr>
        <w:pStyle w:val="Heading1"/>
        <w:jc w:val="center"/>
        <w:rPr>
          <w:rFonts w:ascii="Segoe UI" w:eastAsia="Segoe UI" w:hAnsi="Segoe UI" w:cs="Segoe UI"/>
          <w:b/>
          <w:bCs/>
          <w:color w:val="242424"/>
          <w:sz w:val="27"/>
          <w:szCs w:val="27"/>
        </w:rPr>
      </w:pPr>
      <w:r>
        <w:t xml:space="preserve">Communications Toolkit </w:t>
      </w:r>
      <w:r w:rsidR="52427205">
        <w:br/>
      </w:r>
      <w:r>
        <w:t xml:space="preserve">for </w:t>
      </w:r>
      <w:r w:rsidR="1BC07947" w:rsidRPr="715EB5AF">
        <w:t>N</w:t>
      </w:r>
      <w:r w:rsidRPr="715EB5AF">
        <w:t xml:space="preserve">urseries, </w:t>
      </w:r>
      <w:r w:rsidR="04C66E56" w:rsidRPr="715EB5AF">
        <w:t>P</w:t>
      </w:r>
      <w:r w:rsidRPr="715EB5AF">
        <w:t xml:space="preserve">reschools and </w:t>
      </w:r>
      <w:r w:rsidR="5D5339A0" w:rsidRPr="715EB5AF">
        <w:t>E</w:t>
      </w:r>
      <w:r w:rsidRPr="715EB5AF">
        <w:t xml:space="preserve">arly </w:t>
      </w:r>
      <w:r w:rsidR="0FB5FBCE" w:rsidRPr="715EB5AF">
        <w:t>Y</w:t>
      </w:r>
      <w:r w:rsidRPr="715EB5AF">
        <w:t xml:space="preserve">ears </w:t>
      </w:r>
      <w:r w:rsidR="46D56BE8" w:rsidRPr="715EB5AF">
        <w:t>S</w:t>
      </w:r>
      <w:r w:rsidRPr="715EB5AF">
        <w:t>ettings</w:t>
      </w:r>
    </w:p>
    <w:p w14:paraId="2D287800" w14:textId="17F53339" w:rsidR="2743F6EB" w:rsidRDefault="2743F6EB" w:rsidP="2743F6EB"/>
    <w:p w14:paraId="43FFB2EC" w14:textId="66A6D7D5" w:rsidR="64F20729" w:rsidRDefault="64F20729" w:rsidP="2743F6EB">
      <w:r w:rsidRPr="2743F6EB">
        <w:rPr>
          <w:rFonts w:ascii="Aptos" w:eastAsia="Aptos" w:hAnsi="Aptos" w:cs="Aptos"/>
        </w:rPr>
        <w:t>Starting Reception is an exciting milestone for children and their families. With National Offer Day taking place in April, many parents begin thinking about the transition to school and how best to support their child for this important next step.</w:t>
      </w:r>
    </w:p>
    <w:p w14:paraId="3F103B7F" w14:textId="7037C25D" w:rsidR="2529988C" w:rsidRDefault="2529988C" w:rsidP="3F5D1307">
      <w:pPr>
        <w:rPr>
          <w:rFonts w:ascii="Aptos" w:eastAsia="Aptos" w:hAnsi="Aptos" w:cs="Aptos"/>
          <w:color w:val="242424"/>
        </w:rPr>
      </w:pPr>
      <w:r w:rsidRPr="3F5D1307">
        <w:rPr>
          <w:rFonts w:ascii="Aptos" w:eastAsia="Aptos" w:hAnsi="Aptos" w:cs="Aptos"/>
          <w:color w:val="242424"/>
        </w:rPr>
        <w:t>This document is designed to help nurseries, preschools and early years settings to promote Starting Reception</w:t>
      </w:r>
      <w:r w:rsidR="5B3243A4" w:rsidRPr="3F5D1307">
        <w:rPr>
          <w:rFonts w:ascii="Aptos" w:eastAsia="Aptos" w:hAnsi="Aptos" w:cs="Aptos"/>
          <w:color w:val="242424"/>
        </w:rPr>
        <w:t xml:space="preserve"> so that children are prepared for Reception in the best way possible. </w:t>
      </w:r>
      <w:r w:rsidR="07976176" w:rsidRPr="3F5D1307">
        <w:rPr>
          <w:rFonts w:ascii="Aptos" w:eastAsia="Aptos" w:hAnsi="Aptos" w:cs="Aptos"/>
          <w:color w:val="242424"/>
          <w:u w:val="single"/>
        </w:rPr>
        <w:t>The messaging in this toolkit is particularly relevant to parents whose children will be starting reception in September 2026.</w:t>
      </w:r>
      <w:r w:rsidR="4EB477A7" w:rsidRPr="3F5D1307">
        <w:rPr>
          <w:rFonts w:ascii="Aptos" w:eastAsia="Aptos" w:hAnsi="Aptos" w:cs="Aptos"/>
          <w:color w:val="242424"/>
          <w:u w:val="single"/>
        </w:rPr>
        <w:t xml:space="preserve"> </w:t>
      </w:r>
      <w:r w:rsidR="4EB477A7" w:rsidRPr="3F5D1307">
        <w:rPr>
          <w:rFonts w:ascii="Aptos" w:eastAsia="Aptos" w:hAnsi="Aptos" w:cs="Aptos"/>
          <w:color w:val="242424"/>
        </w:rPr>
        <w:t xml:space="preserve">If children aren’t yet potty trained, the document provides relevant links to the </w:t>
      </w:r>
      <w:proofErr w:type="gramStart"/>
      <w:r w:rsidR="4EB477A7" w:rsidRPr="3F5D1307">
        <w:rPr>
          <w:rFonts w:ascii="Aptos" w:eastAsia="Aptos" w:hAnsi="Aptos" w:cs="Aptos"/>
          <w:color w:val="242424"/>
        </w:rPr>
        <w:t>Potty Training</w:t>
      </w:r>
      <w:proofErr w:type="gramEnd"/>
      <w:r w:rsidR="4EB477A7" w:rsidRPr="3F5D1307">
        <w:rPr>
          <w:rFonts w:ascii="Aptos" w:eastAsia="Aptos" w:hAnsi="Aptos" w:cs="Aptos"/>
          <w:color w:val="242424"/>
        </w:rPr>
        <w:t xml:space="preserve"> Guide to support families with this. There is also additional support around oral health.</w:t>
      </w:r>
    </w:p>
    <w:p w14:paraId="217F2BD5" w14:textId="2E6C8557" w:rsidR="2529988C" w:rsidRDefault="2529988C" w:rsidP="3F5D1307">
      <w:pPr>
        <w:rPr>
          <w:rFonts w:ascii="Aptos" w:eastAsia="Aptos" w:hAnsi="Aptos" w:cs="Aptos"/>
          <w:color w:val="242424"/>
        </w:rPr>
      </w:pPr>
      <w:r w:rsidRPr="3F5D1307">
        <w:rPr>
          <w:rFonts w:ascii="Aptos" w:eastAsia="Aptos" w:hAnsi="Aptos" w:cs="Aptos"/>
          <w:color w:val="000000" w:themeColor="text1"/>
        </w:rPr>
        <w:t xml:space="preserve">In the document, you can find the links to the relevant </w:t>
      </w:r>
      <w:r w:rsidRPr="3F5D1307">
        <w:rPr>
          <w:rFonts w:ascii="Aptos" w:eastAsia="Aptos" w:hAnsi="Aptos" w:cs="Aptos"/>
          <w:b/>
          <w:bCs/>
          <w:color w:val="000000" w:themeColor="text1"/>
        </w:rPr>
        <w:t>digital PDFs</w:t>
      </w:r>
      <w:r w:rsidRPr="3F5D1307">
        <w:rPr>
          <w:rFonts w:ascii="Aptos" w:eastAsia="Aptos" w:hAnsi="Aptos" w:cs="Aptos"/>
          <w:color w:val="000000" w:themeColor="text1"/>
        </w:rPr>
        <w:t xml:space="preserve">, </w:t>
      </w:r>
      <w:r w:rsidRPr="3F5D1307">
        <w:rPr>
          <w:rFonts w:ascii="Aptos" w:eastAsia="Aptos" w:hAnsi="Aptos" w:cs="Aptos"/>
          <w:b/>
          <w:bCs/>
          <w:color w:val="000000" w:themeColor="text1"/>
        </w:rPr>
        <w:t xml:space="preserve">printable PDFs </w:t>
      </w:r>
      <w:r w:rsidRPr="3F5D1307">
        <w:rPr>
          <w:rFonts w:ascii="Aptos" w:eastAsia="Aptos" w:hAnsi="Aptos" w:cs="Aptos"/>
          <w:color w:val="000000" w:themeColor="text1"/>
        </w:rPr>
        <w:t xml:space="preserve">and </w:t>
      </w:r>
      <w:r w:rsidRPr="3F5D1307">
        <w:rPr>
          <w:rFonts w:ascii="Aptos" w:eastAsia="Aptos" w:hAnsi="Aptos" w:cs="Aptos"/>
          <w:b/>
          <w:bCs/>
          <w:color w:val="000000" w:themeColor="text1"/>
        </w:rPr>
        <w:t>editable copy</w:t>
      </w:r>
      <w:r w:rsidRPr="3F5D1307">
        <w:rPr>
          <w:rFonts w:ascii="Aptos" w:eastAsia="Aptos" w:hAnsi="Aptos" w:cs="Aptos"/>
          <w:color w:val="000000" w:themeColor="text1"/>
        </w:rPr>
        <w:t xml:space="preserve"> that can be used and adapted for </w:t>
      </w:r>
      <w:r w:rsidR="43A56105" w:rsidRPr="3F5D1307">
        <w:rPr>
          <w:rFonts w:ascii="Aptos" w:eastAsia="Aptos" w:hAnsi="Aptos" w:cs="Aptos"/>
          <w:color w:val="000000" w:themeColor="text1"/>
        </w:rPr>
        <w:t xml:space="preserve">your </w:t>
      </w:r>
      <w:r w:rsidRPr="3F5D1307">
        <w:rPr>
          <w:rFonts w:ascii="Aptos" w:eastAsia="Aptos" w:hAnsi="Aptos" w:cs="Aptos"/>
          <w:color w:val="000000" w:themeColor="text1"/>
        </w:rPr>
        <w:t xml:space="preserve">relevant comms channels. </w:t>
      </w:r>
    </w:p>
    <w:p w14:paraId="56A7428E" w14:textId="249868B9" w:rsidR="2529988C" w:rsidRDefault="2529988C" w:rsidP="3F5D1307">
      <w:pPr>
        <w:rPr>
          <w:rFonts w:ascii="Aptos" w:eastAsia="Aptos" w:hAnsi="Aptos" w:cs="Aptos"/>
          <w:color w:val="000000" w:themeColor="text1"/>
        </w:rPr>
      </w:pPr>
    </w:p>
    <w:p w14:paraId="41C9EC70" w14:textId="471AD911" w:rsidR="2529988C" w:rsidRDefault="2529988C" w:rsidP="2743F6EB">
      <w:pPr>
        <w:rPr>
          <w:rFonts w:ascii="Aptos" w:eastAsia="Aptos" w:hAnsi="Aptos" w:cs="Aptos"/>
          <w:color w:val="000000" w:themeColor="text1"/>
        </w:rPr>
      </w:pPr>
      <w:r w:rsidRPr="2743F6EB">
        <w:rPr>
          <w:rFonts w:ascii="Aptos" w:eastAsia="Aptos" w:hAnsi="Aptos" w:cs="Aptos"/>
          <w:b/>
          <w:bCs/>
          <w:color w:val="000000" w:themeColor="text1"/>
        </w:rPr>
        <w:t xml:space="preserve">Links to the Guides </w:t>
      </w:r>
    </w:p>
    <w:p w14:paraId="0AE442D7" w14:textId="3A3825B3" w:rsidR="2529988C" w:rsidRDefault="2529988C" w:rsidP="715EB5AF">
      <w:pPr>
        <w:pStyle w:val="ListParagraph"/>
        <w:numPr>
          <w:ilvl w:val="0"/>
          <w:numId w:val="5"/>
        </w:numPr>
        <w:rPr>
          <w:rFonts w:ascii="Aptos" w:eastAsia="Aptos" w:hAnsi="Aptos" w:cs="Aptos"/>
          <w:color w:val="000000" w:themeColor="text1"/>
        </w:rPr>
      </w:pPr>
      <w:hyperlink w:anchor="_Starting_Reception" w:history="1">
        <w:r w:rsidRPr="715EB5AF">
          <w:rPr>
            <w:rStyle w:val="Hyperlink"/>
            <w:rFonts w:ascii="Aptos" w:eastAsia="Aptos" w:hAnsi="Aptos" w:cs="Aptos"/>
          </w:rPr>
          <w:t>Starting Reception</w:t>
        </w:r>
      </w:hyperlink>
    </w:p>
    <w:p w14:paraId="3484915F" w14:textId="2624F0A8" w:rsidR="2529988C" w:rsidRDefault="2529988C" w:rsidP="2743F6EB">
      <w:pPr>
        <w:pStyle w:val="ListParagraph"/>
        <w:numPr>
          <w:ilvl w:val="1"/>
          <w:numId w:val="5"/>
        </w:numPr>
        <w:rPr>
          <w:rFonts w:ascii="Aptos" w:eastAsia="Aptos" w:hAnsi="Aptos" w:cs="Aptos"/>
          <w:color w:val="000000" w:themeColor="text1"/>
        </w:rPr>
      </w:pPr>
      <w:hyperlink r:id="rId10">
        <w:r w:rsidRPr="2743F6EB">
          <w:rPr>
            <w:rStyle w:val="Hyperlink"/>
            <w:rFonts w:ascii="Aptos" w:eastAsia="Aptos" w:hAnsi="Aptos" w:cs="Aptos"/>
          </w:rPr>
          <w:t>Visit the Starting Reception website</w:t>
        </w:r>
      </w:hyperlink>
    </w:p>
    <w:p w14:paraId="0305CDFB" w14:textId="0E497EDB" w:rsidR="2529988C" w:rsidRPr="009D720C" w:rsidRDefault="2529988C" w:rsidP="715EB5AF">
      <w:pPr>
        <w:pStyle w:val="ListParagraph"/>
        <w:numPr>
          <w:ilvl w:val="1"/>
          <w:numId w:val="5"/>
        </w:numPr>
        <w:rPr>
          <w:rFonts w:ascii="Aptos" w:eastAsia="Aptos" w:hAnsi="Aptos" w:cs="Aptos"/>
          <w:color w:val="000000" w:themeColor="text1"/>
        </w:rPr>
      </w:pPr>
      <w:hyperlink w:anchor="_￼Starting_Reception_Links" w:history="1">
        <w:r w:rsidRPr="009D720C">
          <w:rPr>
            <w:rStyle w:val="Hyperlink"/>
            <w:rFonts w:ascii="Aptos" w:eastAsia="Aptos" w:hAnsi="Aptos" w:cs="Aptos"/>
          </w:rPr>
          <w:t>Find a QR code</w:t>
        </w:r>
      </w:hyperlink>
      <w:r w:rsidRPr="009D720C">
        <w:rPr>
          <w:rStyle w:val="Hyperlink"/>
          <w:rFonts w:ascii="Aptos" w:eastAsia="Aptos" w:hAnsi="Aptos" w:cs="Aptos"/>
        </w:rPr>
        <w:t xml:space="preserve">, </w:t>
      </w:r>
      <w:hyperlink w:anchor="_Editable_email_copy_1" w:history="1">
        <w:r w:rsidRPr="009D720C">
          <w:rPr>
            <w:rStyle w:val="Hyperlink"/>
            <w:rFonts w:ascii="Aptos" w:eastAsia="Aptos" w:hAnsi="Aptos" w:cs="Aptos"/>
          </w:rPr>
          <w:t>editabl</w:t>
        </w:r>
        <w:r w:rsidRPr="009D720C">
          <w:rPr>
            <w:rStyle w:val="Hyperlink"/>
            <w:rFonts w:ascii="Aptos" w:eastAsia="Aptos" w:hAnsi="Aptos" w:cs="Aptos"/>
          </w:rPr>
          <w:t>e</w:t>
        </w:r>
        <w:r w:rsidRPr="009D720C">
          <w:rPr>
            <w:rStyle w:val="Hyperlink"/>
            <w:rFonts w:ascii="Aptos" w:eastAsia="Aptos" w:hAnsi="Aptos" w:cs="Aptos"/>
          </w:rPr>
          <w:t xml:space="preserve"> email copy</w:t>
        </w:r>
      </w:hyperlink>
      <w:r w:rsidRPr="009D720C">
        <w:rPr>
          <w:rStyle w:val="Hyperlink"/>
          <w:rFonts w:ascii="Aptos" w:eastAsia="Aptos" w:hAnsi="Aptos" w:cs="Aptos"/>
        </w:rPr>
        <w:t xml:space="preserve">, </w:t>
      </w:r>
      <w:hyperlink w:anchor="_Website_copy" w:history="1">
        <w:r w:rsidRPr="009D720C">
          <w:rPr>
            <w:rStyle w:val="Hyperlink"/>
            <w:rFonts w:ascii="Aptos" w:eastAsia="Aptos" w:hAnsi="Aptos" w:cs="Aptos"/>
          </w:rPr>
          <w:t>website co</w:t>
        </w:r>
        <w:r w:rsidRPr="009D720C">
          <w:rPr>
            <w:rStyle w:val="Hyperlink"/>
            <w:rFonts w:ascii="Aptos" w:eastAsia="Aptos" w:hAnsi="Aptos" w:cs="Aptos"/>
          </w:rPr>
          <w:t>p</w:t>
        </w:r>
        <w:r w:rsidRPr="009D720C">
          <w:rPr>
            <w:rStyle w:val="Hyperlink"/>
            <w:rFonts w:ascii="Aptos" w:eastAsia="Aptos" w:hAnsi="Aptos" w:cs="Aptos"/>
          </w:rPr>
          <w:t>y</w:t>
        </w:r>
      </w:hyperlink>
      <w:r w:rsidRPr="009D720C">
        <w:rPr>
          <w:rStyle w:val="Hyperlink"/>
          <w:rFonts w:ascii="Aptos" w:eastAsia="Aptos" w:hAnsi="Aptos" w:cs="Aptos"/>
        </w:rPr>
        <w:t xml:space="preserve"> and </w:t>
      </w:r>
      <w:hyperlink w:anchor="_Social_Media_Assets" w:history="1">
        <w:r w:rsidRPr="009D720C">
          <w:rPr>
            <w:rStyle w:val="Hyperlink"/>
            <w:rFonts w:ascii="Aptos" w:eastAsia="Aptos" w:hAnsi="Aptos" w:cs="Aptos"/>
          </w:rPr>
          <w:t>socia</w:t>
        </w:r>
        <w:r w:rsidRPr="009D720C">
          <w:rPr>
            <w:rStyle w:val="Hyperlink"/>
            <w:rFonts w:ascii="Aptos" w:eastAsia="Aptos" w:hAnsi="Aptos" w:cs="Aptos"/>
          </w:rPr>
          <w:t>l</w:t>
        </w:r>
        <w:r w:rsidRPr="009D720C">
          <w:rPr>
            <w:rStyle w:val="Hyperlink"/>
            <w:rFonts w:ascii="Aptos" w:eastAsia="Aptos" w:hAnsi="Aptos" w:cs="Aptos"/>
          </w:rPr>
          <w:t xml:space="preserve"> media assets</w:t>
        </w:r>
      </w:hyperlink>
    </w:p>
    <w:p w14:paraId="251F8B77" w14:textId="4B3B99DE" w:rsidR="2529988C" w:rsidRDefault="2529988C" w:rsidP="2743F6EB">
      <w:pPr>
        <w:pStyle w:val="ListParagraph"/>
        <w:numPr>
          <w:ilvl w:val="1"/>
          <w:numId w:val="5"/>
        </w:numPr>
        <w:rPr>
          <w:rFonts w:ascii="Aptos" w:eastAsia="Aptos" w:hAnsi="Aptos" w:cs="Aptos"/>
          <w:color w:val="000000" w:themeColor="text1"/>
        </w:rPr>
      </w:pPr>
      <w:hyperlink r:id="rId11">
        <w:r w:rsidRPr="2743F6EB">
          <w:rPr>
            <w:rStyle w:val="Hyperlink"/>
            <w:rFonts w:ascii="Aptos" w:eastAsia="Aptos" w:hAnsi="Aptos" w:cs="Aptos"/>
          </w:rPr>
          <w:t>Download the Starting Reception Definition as a PDF</w:t>
        </w:r>
      </w:hyperlink>
      <w:r w:rsidRPr="2743F6EB">
        <w:rPr>
          <w:rFonts w:ascii="Aptos" w:eastAsia="Aptos" w:hAnsi="Aptos" w:cs="Aptos"/>
          <w:color w:val="000000" w:themeColor="text1"/>
        </w:rPr>
        <w:t xml:space="preserve"> </w:t>
      </w:r>
      <w:r>
        <w:br/>
      </w:r>
    </w:p>
    <w:p w14:paraId="4FD28BDA" w14:textId="5C261E7B" w:rsidR="2529988C" w:rsidRDefault="2529988C" w:rsidP="715EB5AF">
      <w:pPr>
        <w:pStyle w:val="ListParagraph"/>
        <w:numPr>
          <w:ilvl w:val="0"/>
          <w:numId w:val="5"/>
        </w:numPr>
        <w:rPr>
          <w:rFonts w:ascii="Aptos" w:eastAsia="Aptos" w:hAnsi="Aptos" w:cs="Aptos"/>
          <w:color w:val="000000" w:themeColor="text1"/>
        </w:rPr>
      </w:pPr>
      <w:hyperlink w:anchor="_The_Potty_Training" w:history="1">
        <w:r w:rsidRPr="715EB5AF">
          <w:rPr>
            <w:rStyle w:val="Hyperlink"/>
            <w:rFonts w:ascii="Aptos" w:eastAsia="Aptos" w:hAnsi="Aptos" w:cs="Aptos"/>
          </w:rPr>
          <w:t xml:space="preserve">The </w:t>
        </w:r>
        <w:proofErr w:type="gramStart"/>
        <w:r w:rsidRPr="715EB5AF">
          <w:rPr>
            <w:rStyle w:val="Hyperlink"/>
            <w:rFonts w:ascii="Aptos" w:eastAsia="Aptos" w:hAnsi="Aptos" w:cs="Aptos"/>
          </w:rPr>
          <w:t>Potty Training</w:t>
        </w:r>
        <w:proofErr w:type="gramEnd"/>
        <w:r w:rsidRPr="715EB5AF">
          <w:rPr>
            <w:rStyle w:val="Hyperlink"/>
            <w:rFonts w:ascii="Aptos" w:eastAsia="Aptos" w:hAnsi="Aptos" w:cs="Aptos"/>
          </w:rPr>
          <w:t xml:space="preserve"> Guide</w:t>
        </w:r>
      </w:hyperlink>
      <w:r w:rsidRPr="715EB5AF">
        <w:rPr>
          <w:rFonts w:ascii="Aptos" w:eastAsia="Aptos" w:hAnsi="Aptos" w:cs="Aptos"/>
          <w:color w:val="000000" w:themeColor="text1"/>
        </w:rPr>
        <w:t xml:space="preserve"> </w:t>
      </w:r>
    </w:p>
    <w:p w14:paraId="40FCAA0E" w14:textId="316D3929" w:rsidR="2529988C" w:rsidRDefault="2529988C" w:rsidP="2743F6EB">
      <w:pPr>
        <w:pStyle w:val="ListParagraph"/>
        <w:numPr>
          <w:ilvl w:val="1"/>
          <w:numId w:val="5"/>
        </w:numPr>
        <w:rPr>
          <w:rFonts w:ascii="Aptos" w:eastAsia="Aptos" w:hAnsi="Aptos" w:cs="Aptos"/>
          <w:color w:val="467886"/>
        </w:rPr>
      </w:pPr>
      <w:hyperlink r:id="rId12">
        <w:r w:rsidRPr="2743F6EB">
          <w:rPr>
            <w:rStyle w:val="Hyperlink"/>
            <w:rFonts w:ascii="Aptos" w:eastAsia="Aptos" w:hAnsi="Aptos" w:cs="Aptos"/>
          </w:rPr>
          <w:t xml:space="preserve">Visit the </w:t>
        </w:r>
        <w:proofErr w:type="gramStart"/>
        <w:r w:rsidRPr="2743F6EB">
          <w:rPr>
            <w:rStyle w:val="Hyperlink"/>
            <w:rFonts w:ascii="Aptos" w:eastAsia="Aptos" w:hAnsi="Aptos" w:cs="Aptos"/>
          </w:rPr>
          <w:t>Potty Training</w:t>
        </w:r>
        <w:proofErr w:type="gramEnd"/>
        <w:r w:rsidRPr="2743F6EB">
          <w:rPr>
            <w:rStyle w:val="Hyperlink"/>
            <w:rFonts w:ascii="Aptos" w:eastAsia="Aptos" w:hAnsi="Aptos" w:cs="Aptos"/>
          </w:rPr>
          <w:t xml:space="preserve"> Guide website</w:t>
        </w:r>
      </w:hyperlink>
    </w:p>
    <w:p w14:paraId="069406FA" w14:textId="2624D405" w:rsidR="2529988C" w:rsidRDefault="2529988C" w:rsidP="715EB5AF">
      <w:pPr>
        <w:pStyle w:val="ListParagraph"/>
        <w:numPr>
          <w:ilvl w:val="1"/>
          <w:numId w:val="5"/>
        </w:numPr>
        <w:rPr>
          <w:rFonts w:ascii="Aptos" w:eastAsia="Aptos" w:hAnsi="Aptos" w:cs="Aptos"/>
          <w:color w:val="000000" w:themeColor="text1"/>
        </w:rPr>
      </w:pPr>
      <w:hyperlink w:anchor="_￼Potty_Training_links" w:history="1">
        <w:r w:rsidRPr="715EB5AF">
          <w:rPr>
            <w:rStyle w:val="Hyperlink"/>
            <w:rFonts w:ascii="Aptos" w:eastAsia="Aptos" w:hAnsi="Aptos" w:cs="Aptos"/>
          </w:rPr>
          <w:t>Find a QR c</w:t>
        </w:r>
        <w:r w:rsidRPr="715EB5AF">
          <w:rPr>
            <w:rStyle w:val="Hyperlink"/>
            <w:rFonts w:ascii="Aptos" w:eastAsia="Aptos" w:hAnsi="Aptos" w:cs="Aptos"/>
          </w:rPr>
          <w:t>o</w:t>
        </w:r>
        <w:r w:rsidRPr="715EB5AF">
          <w:rPr>
            <w:rStyle w:val="Hyperlink"/>
            <w:rFonts w:ascii="Aptos" w:eastAsia="Aptos" w:hAnsi="Aptos" w:cs="Aptos"/>
          </w:rPr>
          <w:t>de</w:t>
        </w:r>
      </w:hyperlink>
      <w:r w:rsidRPr="715EB5AF">
        <w:rPr>
          <w:rStyle w:val="Hyperlink"/>
          <w:rFonts w:ascii="Aptos" w:eastAsia="Aptos" w:hAnsi="Aptos" w:cs="Aptos"/>
        </w:rPr>
        <w:t xml:space="preserve">, </w:t>
      </w:r>
      <w:hyperlink w:anchor="_Editable_email_copy" w:history="1">
        <w:r w:rsidRPr="715EB5AF">
          <w:rPr>
            <w:rStyle w:val="Hyperlink"/>
            <w:rFonts w:ascii="Aptos" w:eastAsia="Aptos" w:hAnsi="Aptos" w:cs="Aptos"/>
          </w:rPr>
          <w:t>editable email copy</w:t>
        </w:r>
      </w:hyperlink>
      <w:r w:rsidRPr="715EB5AF">
        <w:rPr>
          <w:rStyle w:val="Hyperlink"/>
          <w:rFonts w:ascii="Aptos" w:eastAsia="Aptos" w:hAnsi="Aptos" w:cs="Aptos"/>
        </w:rPr>
        <w:t xml:space="preserve"> and </w:t>
      </w:r>
      <w:hyperlink w:anchor="_Website_copy￼We_encourage" w:history="1">
        <w:r w:rsidRPr="715EB5AF">
          <w:rPr>
            <w:rStyle w:val="Hyperlink"/>
            <w:rFonts w:ascii="Aptos" w:eastAsia="Aptos" w:hAnsi="Aptos" w:cs="Aptos"/>
          </w:rPr>
          <w:t>website copy</w:t>
        </w:r>
      </w:hyperlink>
    </w:p>
    <w:p w14:paraId="70FC08FE" w14:textId="2767056A" w:rsidR="2529988C" w:rsidRDefault="2529988C" w:rsidP="2743F6EB">
      <w:pPr>
        <w:pStyle w:val="ListParagraph"/>
        <w:numPr>
          <w:ilvl w:val="1"/>
          <w:numId w:val="5"/>
        </w:numPr>
        <w:rPr>
          <w:rFonts w:ascii="Aptos" w:eastAsia="Aptos" w:hAnsi="Aptos" w:cs="Aptos"/>
          <w:color w:val="000000" w:themeColor="text1"/>
        </w:rPr>
      </w:pPr>
      <w:hyperlink r:id="rId13">
        <w:r w:rsidRPr="2743F6EB">
          <w:rPr>
            <w:rStyle w:val="Hyperlink"/>
            <w:rFonts w:ascii="Aptos" w:eastAsia="Aptos" w:hAnsi="Aptos" w:cs="Aptos"/>
          </w:rPr>
          <w:t xml:space="preserve">Download the </w:t>
        </w:r>
        <w:proofErr w:type="gramStart"/>
        <w:r w:rsidRPr="2743F6EB">
          <w:rPr>
            <w:rStyle w:val="Hyperlink"/>
            <w:rFonts w:ascii="Aptos" w:eastAsia="Aptos" w:hAnsi="Aptos" w:cs="Aptos"/>
          </w:rPr>
          <w:t>Potty Training</w:t>
        </w:r>
        <w:proofErr w:type="gramEnd"/>
        <w:r w:rsidRPr="2743F6EB">
          <w:rPr>
            <w:rStyle w:val="Hyperlink"/>
            <w:rFonts w:ascii="Aptos" w:eastAsia="Aptos" w:hAnsi="Aptos" w:cs="Aptos"/>
          </w:rPr>
          <w:t xml:space="preserve"> Guide as a PDF</w:t>
        </w:r>
      </w:hyperlink>
      <w:r>
        <w:br/>
      </w:r>
    </w:p>
    <w:p w14:paraId="6AADCC29" w14:textId="72C384EC" w:rsidR="2529988C" w:rsidRDefault="2529988C" w:rsidP="715EB5AF">
      <w:pPr>
        <w:pStyle w:val="ListParagraph"/>
        <w:numPr>
          <w:ilvl w:val="0"/>
          <w:numId w:val="5"/>
        </w:numPr>
        <w:rPr>
          <w:rFonts w:ascii="Aptos" w:eastAsia="Aptos" w:hAnsi="Aptos" w:cs="Aptos"/>
          <w:color w:val="000000" w:themeColor="text1"/>
        </w:rPr>
      </w:pPr>
      <w:hyperlink w:anchor="_The_Children’s_Toothbrushing" w:history="1">
        <w:r w:rsidRPr="715EB5AF">
          <w:rPr>
            <w:rStyle w:val="Hyperlink"/>
            <w:rFonts w:ascii="Aptos" w:eastAsia="Aptos" w:hAnsi="Aptos" w:cs="Aptos"/>
          </w:rPr>
          <w:t>The Children’s Toothbrushing Guide</w:t>
        </w:r>
      </w:hyperlink>
    </w:p>
    <w:p w14:paraId="16C7A5B0" w14:textId="39140B21" w:rsidR="2529988C" w:rsidRDefault="2529988C" w:rsidP="2743F6EB">
      <w:pPr>
        <w:pStyle w:val="ListParagraph"/>
        <w:numPr>
          <w:ilvl w:val="1"/>
          <w:numId w:val="5"/>
        </w:numPr>
        <w:rPr>
          <w:rFonts w:ascii="Aptos" w:eastAsia="Aptos" w:hAnsi="Aptos" w:cs="Aptos"/>
          <w:color w:val="467886"/>
        </w:rPr>
      </w:pPr>
      <w:hyperlink r:id="rId14">
        <w:r w:rsidRPr="2743F6EB">
          <w:rPr>
            <w:rStyle w:val="Hyperlink"/>
            <w:rFonts w:ascii="Aptos" w:eastAsia="Aptos" w:hAnsi="Aptos" w:cs="Aptos"/>
          </w:rPr>
          <w:t>Visit the Children's Toothbrushing Guide website</w:t>
        </w:r>
      </w:hyperlink>
    </w:p>
    <w:p w14:paraId="012EBCA6" w14:textId="6E1A6531" w:rsidR="2529988C" w:rsidRDefault="2529988C" w:rsidP="715EB5AF">
      <w:pPr>
        <w:pStyle w:val="ListParagraph"/>
        <w:numPr>
          <w:ilvl w:val="1"/>
          <w:numId w:val="5"/>
        </w:numPr>
        <w:rPr>
          <w:rFonts w:ascii="Aptos" w:eastAsia="Aptos" w:hAnsi="Aptos" w:cs="Aptos"/>
          <w:color w:val="000000" w:themeColor="text1"/>
        </w:rPr>
      </w:pPr>
      <w:hyperlink w:anchor="_The_Children's_Toothbrushing" w:history="1">
        <w:r w:rsidRPr="715EB5AF">
          <w:rPr>
            <w:rStyle w:val="Hyperlink"/>
            <w:rFonts w:ascii="Aptos" w:eastAsia="Aptos" w:hAnsi="Aptos" w:cs="Aptos"/>
          </w:rPr>
          <w:t>QR Code</w:t>
        </w:r>
      </w:hyperlink>
      <w:r w:rsidRPr="715EB5AF">
        <w:rPr>
          <w:rFonts w:ascii="Aptos" w:eastAsia="Aptos" w:hAnsi="Aptos" w:cs="Aptos"/>
          <w:color w:val="000000" w:themeColor="text1"/>
        </w:rPr>
        <w:t xml:space="preserve"> </w:t>
      </w:r>
    </w:p>
    <w:p w14:paraId="62330923" w14:textId="70882821" w:rsidR="2529988C" w:rsidRDefault="2529988C" w:rsidP="2743F6EB">
      <w:pPr>
        <w:pStyle w:val="ListParagraph"/>
        <w:numPr>
          <w:ilvl w:val="1"/>
          <w:numId w:val="5"/>
        </w:numPr>
        <w:rPr>
          <w:rFonts w:ascii="Aptos" w:eastAsia="Aptos" w:hAnsi="Aptos" w:cs="Aptos"/>
          <w:color w:val="000000" w:themeColor="text1"/>
        </w:rPr>
      </w:pPr>
      <w:hyperlink r:id="rId15">
        <w:r w:rsidRPr="2743F6EB">
          <w:rPr>
            <w:rStyle w:val="Hyperlink"/>
            <w:rFonts w:ascii="Aptos" w:eastAsia="Aptos" w:hAnsi="Aptos" w:cs="Aptos"/>
          </w:rPr>
          <w:t>Download the Children's Toothbrushing Guide as a PDF</w:t>
        </w:r>
      </w:hyperlink>
      <w:r w:rsidRPr="2743F6EB">
        <w:rPr>
          <w:rFonts w:ascii="Aptos" w:eastAsia="Aptos" w:hAnsi="Aptos" w:cs="Aptos"/>
          <w:color w:val="000000" w:themeColor="text1"/>
        </w:rPr>
        <w:t xml:space="preserve">  </w:t>
      </w:r>
    </w:p>
    <w:p w14:paraId="274FE0E0" w14:textId="4E8DC535" w:rsidR="2743F6EB" w:rsidRDefault="2743F6EB" w:rsidP="2743F6EB">
      <w:pPr>
        <w:jc w:val="center"/>
      </w:pPr>
    </w:p>
    <w:p w14:paraId="4205B6BA" w14:textId="379120FC" w:rsidR="715EB5AF" w:rsidRDefault="715EB5AF" w:rsidP="715EB5AF">
      <w:pPr>
        <w:jc w:val="center"/>
      </w:pPr>
    </w:p>
    <w:p w14:paraId="05C1B81C" w14:textId="08CE4EB2" w:rsidR="4C63C9BD" w:rsidRDefault="4C63C9BD" w:rsidP="4C63C9BD">
      <w:pPr>
        <w:jc w:val="center"/>
      </w:pPr>
    </w:p>
    <w:p w14:paraId="39214A0F" w14:textId="0CCD9A34" w:rsidR="19443920" w:rsidRDefault="19443920" w:rsidP="715EB5AF">
      <w:pPr>
        <w:pStyle w:val="Heading1"/>
        <w:rPr>
          <w:rFonts w:ascii="Aptos Display" w:eastAsia="Aptos Display" w:hAnsi="Aptos Display" w:cs="Aptos Display"/>
        </w:rPr>
      </w:pPr>
      <w:bookmarkStart w:id="0" w:name="_Starting_Reception"/>
      <w:r w:rsidRPr="715EB5AF">
        <w:rPr>
          <w:rFonts w:ascii="Aptos Display" w:eastAsia="Aptos Display" w:hAnsi="Aptos Display" w:cs="Aptos Display"/>
          <w:b/>
          <w:bCs/>
          <w:u w:val="single"/>
        </w:rPr>
        <w:t>Starting Reception</w:t>
      </w:r>
      <w:bookmarkEnd w:id="0"/>
    </w:p>
    <w:p w14:paraId="705B86AE" w14:textId="11F00D5E" w:rsidR="19443920" w:rsidRDefault="19443920" w:rsidP="2743F6EB">
      <w:pPr>
        <w:rPr>
          <w:rFonts w:ascii="Aptos" w:eastAsia="Aptos" w:hAnsi="Aptos" w:cs="Aptos"/>
          <w:color w:val="000000" w:themeColor="text1"/>
        </w:rPr>
      </w:pPr>
      <w:r w:rsidRPr="2743F6EB">
        <w:rPr>
          <w:rFonts w:ascii="Aptos" w:eastAsia="Aptos" w:hAnsi="Aptos" w:cs="Aptos"/>
          <w:color w:val="000000" w:themeColor="text1"/>
        </w:rPr>
        <w:t xml:space="preserve">The </w:t>
      </w:r>
      <w:hyperlink r:id="rId16">
        <w:r w:rsidRPr="2743F6EB">
          <w:rPr>
            <w:rStyle w:val="Hyperlink"/>
            <w:rFonts w:ascii="Aptos" w:eastAsia="Aptos" w:hAnsi="Aptos" w:cs="Aptos"/>
          </w:rPr>
          <w:t>Starting Reception definition</w:t>
        </w:r>
      </w:hyperlink>
      <w:r w:rsidRPr="2743F6EB">
        <w:rPr>
          <w:rFonts w:ascii="Aptos" w:eastAsia="Aptos" w:hAnsi="Aptos" w:cs="Aptos"/>
          <w:color w:val="000000" w:themeColor="text1"/>
        </w:rPr>
        <w:t xml:space="preserve">, was created by the early years sector. It’s a definition of the skills children need when starting Reception. It is welcomed by Government and sign posted from the Best Start in Life website. </w:t>
      </w:r>
    </w:p>
    <w:p w14:paraId="634D719A" w14:textId="747D677F" w:rsidR="19443920" w:rsidRDefault="19443920" w:rsidP="2743F6EB">
      <w:pPr>
        <w:spacing w:after="0"/>
        <w:rPr>
          <w:rFonts w:ascii="Aptos Display" w:eastAsia="Aptos Display" w:hAnsi="Aptos Display" w:cs="Aptos Display"/>
          <w:color w:val="0F4761" w:themeColor="accent1" w:themeShade="BF"/>
          <w:sz w:val="32"/>
          <w:szCs w:val="32"/>
        </w:rPr>
      </w:pPr>
      <w:r w:rsidRPr="2743F6EB">
        <w:rPr>
          <w:rFonts w:ascii="Aptos" w:eastAsia="Aptos" w:hAnsi="Aptos" w:cs="Aptos"/>
          <w:color w:val="000000" w:themeColor="text1"/>
        </w:rPr>
        <w:t>Read the definition online (</w:t>
      </w:r>
      <w:hyperlink r:id="rId17">
        <w:r w:rsidRPr="2743F6EB">
          <w:rPr>
            <w:rStyle w:val="Hyperlink"/>
            <w:rFonts w:ascii="Segoe UI" w:eastAsia="Segoe UI" w:hAnsi="Segoe UI" w:cs="Segoe UI"/>
          </w:rPr>
          <w:t>www.startingreception.co.uk</w:t>
        </w:r>
      </w:hyperlink>
      <w:r w:rsidRPr="2743F6EB">
        <w:rPr>
          <w:rFonts w:ascii="Segoe UI" w:eastAsia="Segoe UI" w:hAnsi="Segoe UI" w:cs="Segoe UI"/>
          <w:color w:val="000000" w:themeColor="text1"/>
        </w:rPr>
        <w:t>).</w:t>
      </w:r>
      <w:r>
        <w:br/>
      </w:r>
      <w:r w:rsidRPr="2743F6EB">
        <w:rPr>
          <w:rFonts w:ascii="Segoe UI" w:eastAsia="Segoe UI" w:hAnsi="Segoe UI" w:cs="Segoe UI"/>
          <w:color w:val="000000" w:themeColor="text1"/>
        </w:rPr>
        <w:t xml:space="preserve">The PDF of the definition can also be downloaded </w:t>
      </w:r>
      <w:hyperlink r:id="rId18">
        <w:r w:rsidRPr="2743F6EB">
          <w:rPr>
            <w:rStyle w:val="Hyperlink"/>
            <w:rFonts w:ascii="Segoe UI" w:eastAsia="Segoe UI" w:hAnsi="Segoe UI" w:cs="Segoe UI"/>
          </w:rPr>
          <w:t>here</w:t>
        </w:r>
      </w:hyperlink>
      <w:r w:rsidRPr="2743F6EB">
        <w:rPr>
          <w:rFonts w:ascii="Segoe UI" w:eastAsia="Segoe UI" w:hAnsi="Segoe UI" w:cs="Segoe UI"/>
          <w:color w:val="000000" w:themeColor="text1"/>
        </w:rPr>
        <w:t xml:space="preserve">. </w:t>
      </w:r>
      <w:r w:rsidRPr="2743F6EB">
        <w:rPr>
          <w:rFonts w:ascii="Aptos" w:eastAsia="Aptos" w:hAnsi="Aptos" w:cs="Aptos"/>
          <w:color w:val="000000" w:themeColor="text1"/>
        </w:rPr>
        <w:t xml:space="preserve"> </w:t>
      </w:r>
    </w:p>
    <w:p w14:paraId="183A3662" w14:textId="2E29B456" w:rsidR="19443920" w:rsidRDefault="19443920" w:rsidP="715EB5AF">
      <w:pPr>
        <w:spacing w:after="0"/>
        <w:rPr>
          <w:rFonts w:ascii="Aptos Display" w:eastAsia="Aptos Display" w:hAnsi="Aptos Display" w:cs="Aptos Display"/>
          <w:color w:val="0F4761" w:themeColor="accent1" w:themeShade="BF"/>
          <w:sz w:val="32"/>
          <w:szCs w:val="32"/>
        </w:rPr>
      </w:pPr>
      <w:bookmarkStart w:id="1" w:name="_￼Starting_Reception_Links"/>
      <w:r>
        <w:br/>
      </w:r>
      <w:r w:rsidRPr="715EB5AF">
        <w:rPr>
          <w:rStyle w:val="Heading2Char"/>
        </w:rPr>
        <w:t>Starting Reception Links - QR code/URL link</w:t>
      </w:r>
      <w:bookmarkEnd w:id="1"/>
      <w:r w:rsidRPr="715EB5AF">
        <w:rPr>
          <w:rFonts w:ascii="Aptos Display" w:eastAsia="Aptos Display" w:hAnsi="Aptos Display" w:cs="Aptos Display"/>
          <w:b/>
          <w:bCs/>
          <w:color w:val="0F4761" w:themeColor="accent1" w:themeShade="BF"/>
          <w:sz w:val="32"/>
          <w:szCs w:val="32"/>
        </w:rPr>
        <w:t xml:space="preserve"> </w:t>
      </w:r>
    </w:p>
    <w:p w14:paraId="1C21604A" w14:textId="1AAE6581" w:rsidR="19443920" w:rsidRDefault="19443920" w:rsidP="2743F6EB">
      <w:p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Use the QR code below to direct people straight to the Starting Reception definition. </w:t>
      </w:r>
      <w:r>
        <w:br/>
      </w:r>
      <w:r w:rsidRPr="2743F6EB">
        <w:rPr>
          <w:rFonts w:ascii="Aptos" w:eastAsia="Aptos" w:hAnsi="Aptos" w:cs="Aptos"/>
          <w:color w:val="000000" w:themeColor="text1"/>
        </w:rPr>
        <w:t xml:space="preserve">Alternatively, visit: </w:t>
      </w:r>
      <w:hyperlink r:id="rId19">
        <w:r w:rsidRPr="2743F6EB">
          <w:rPr>
            <w:rStyle w:val="Hyperlink"/>
            <w:rFonts w:ascii="Aptos" w:eastAsia="Aptos" w:hAnsi="Aptos" w:cs="Aptos"/>
          </w:rPr>
          <w:t>https://startingreception.co.uk/</w:t>
        </w:r>
      </w:hyperlink>
    </w:p>
    <w:p w14:paraId="178118F4" w14:textId="79708E69" w:rsidR="19443920" w:rsidRDefault="19443920" w:rsidP="2743F6EB">
      <w:pPr>
        <w:shd w:val="clear" w:color="auto" w:fill="FFFFFF" w:themeFill="background1"/>
        <w:spacing w:after="0"/>
        <w:jc w:val="both"/>
        <w:rPr>
          <w:rFonts w:ascii="Aptos" w:eastAsia="Aptos" w:hAnsi="Aptos" w:cs="Aptos"/>
          <w:color w:val="000000" w:themeColor="text1"/>
        </w:rPr>
      </w:pPr>
      <w:r w:rsidRPr="2743F6EB">
        <w:rPr>
          <w:rFonts w:ascii="Aptos" w:eastAsia="Aptos" w:hAnsi="Aptos" w:cs="Aptos"/>
          <w:color w:val="000000" w:themeColor="text1"/>
        </w:rPr>
        <w:t xml:space="preserve"> </w:t>
      </w:r>
      <w:r>
        <w:rPr>
          <w:noProof/>
        </w:rPr>
        <w:drawing>
          <wp:inline distT="0" distB="0" distL="0" distR="0" wp14:anchorId="16E1102F" wp14:editId="68C8560B">
            <wp:extent cx="1933575" cy="1933575"/>
            <wp:effectExtent l="0" t="0" r="0" b="0"/>
            <wp:docPr id="9542201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20122" name="Picture 954220122"/>
                    <pic:cNvPicPr/>
                  </pic:nvPicPr>
                  <pic:blipFill>
                    <a:blip r:embed="rId20">
                      <a:extLst>
                        <a:ext uri="{28A0092B-C50C-407E-A947-70E740481C1C}">
                          <a14:useLocalDpi xmlns:a14="http://schemas.microsoft.com/office/drawing/2010/main"/>
                        </a:ext>
                      </a:extLst>
                    </a:blip>
                    <a:stretch>
                      <a:fillRect/>
                    </a:stretch>
                  </pic:blipFill>
                  <pic:spPr>
                    <a:xfrm>
                      <a:off x="0" y="0"/>
                      <a:ext cx="1933575" cy="1933575"/>
                    </a:xfrm>
                    <a:prstGeom prst="rect">
                      <a:avLst/>
                    </a:prstGeom>
                  </pic:spPr>
                </pic:pic>
              </a:graphicData>
            </a:graphic>
          </wp:inline>
        </w:drawing>
      </w:r>
    </w:p>
    <w:p w14:paraId="70E3E30F" w14:textId="40FFD318" w:rsidR="19443920" w:rsidRDefault="19443920" w:rsidP="715EB5AF">
      <w:pPr>
        <w:pStyle w:val="Heading2"/>
        <w:rPr>
          <w:rFonts w:ascii="Aptos Display" w:eastAsia="Aptos Display" w:hAnsi="Aptos Display" w:cs="Aptos Display"/>
          <w:b/>
          <w:bCs/>
        </w:rPr>
      </w:pPr>
      <w:bookmarkStart w:id="2" w:name="_Editable_email_copy_1"/>
      <w:bookmarkStart w:id="3" w:name="_￼Editable_email_copy_"/>
      <w:bookmarkEnd w:id="2"/>
      <w:r>
        <w:br/>
      </w:r>
      <w:r w:rsidRPr="715EB5AF">
        <w:t>Editable email copy</w:t>
      </w:r>
      <w:bookmarkEnd w:id="3"/>
      <w:r w:rsidRPr="715EB5AF">
        <w:t xml:space="preserve"> </w:t>
      </w:r>
    </w:p>
    <w:p w14:paraId="5C4D9BAA" w14:textId="5A92283A" w:rsidR="19443920" w:rsidRDefault="19443920" w:rsidP="2743F6EB">
      <w:p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Use the editable copy to encourage parents to visit </w:t>
      </w:r>
      <w:hyperlink r:id="rId21">
        <w:r w:rsidRPr="2743F6EB">
          <w:rPr>
            <w:rStyle w:val="Hyperlink"/>
            <w:rFonts w:ascii="Aptos" w:eastAsia="Aptos" w:hAnsi="Aptos" w:cs="Aptos"/>
          </w:rPr>
          <w:t>Starting Reception</w:t>
        </w:r>
      </w:hyperlink>
      <w:r w:rsidRPr="2743F6EB">
        <w:rPr>
          <w:rFonts w:ascii="Aptos" w:eastAsia="Aptos" w:hAnsi="Aptos" w:cs="Aptos"/>
          <w:color w:val="000000" w:themeColor="text1"/>
        </w:rPr>
        <w:t xml:space="preserve"> and to look at the definition. In this section, see:</w:t>
      </w:r>
    </w:p>
    <w:p w14:paraId="7BA26E72" w14:textId="3F585C5E" w:rsidR="19443920" w:rsidRDefault="19443920" w:rsidP="2743F6EB">
      <w:pPr>
        <w:pStyle w:val="ListParagraph"/>
        <w:numPr>
          <w:ilvl w:val="0"/>
          <w:numId w:val="4"/>
        </w:num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Email copy </w:t>
      </w:r>
    </w:p>
    <w:p w14:paraId="78B72E99" w14:textId="6115555E" w:rsidR="19443920" w:rsidRDefault="19443920" w:rsidP="2743F6EB">
      <w:pPr>
        <w:pStyle w:val="ListParagraph"/>
        <w:numPr>
          <w:ilvl w:val="0"/>
          <w:numId w:val="4"/>
        </w:num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Website copy </w:t>
      </w:r>
    </w:p>
    <w:p w14:paraId="3BCBB781" w14:textId="2E2C84D1" w:rsidR="19443920" w:rsidRDefault="19443920" w:rsidP="2743F6EB">
      <w:pPr>
        <w:pStyle w:val="ListParagraph"/>
        <w:numPr>
          <w:ilvl w:val="0"/>
          <w:numId w:val="4"/>
        </w:num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Social Media Assets - caption copy and image templates </w:t>
      </w:r>
    </w:p>
    <w:p w14:paraId="40A8BF04" w14:textId="47906498" w:rsidR="2743F6EB" w:rsidRDefault="2743F6EB" w:rsidP="2743F6EB">
      <w:pPr>
        <w:rPr>
          <w:rFonts w:ascii="Aptos" w:eastAsia="Aptos" w:hAnsi="Aptos" w:cs="Aptos"/>
          <w:color w:val="000000" w:themeColor="text1"/>
        </w:rPr>
      </w:pPr>
    </w:p>
    <w:p w14:paraId="4C9E699D" w14:textId="56D56878" w:rsidR="19443920" w:rsidRDefault="19443920" w:rsidP="715EB5AF">
      <w:pPr>
        <w:rPr>
          <w:rFonts w:ascii="Aptos" w:eastAsia="Aptos" w:hAnsi="Aptos" w:cs="Aptos"/>
          <w:color w:val="000000" w:themeColor="text1"/>
        </w:rPr>
      </w:pPr>
      <w:r w:rsidRPr="715EB5AF">
        <w:rPr>
          <w:rFonts w:ascii="Aptos" w:eastAsia="Aptos" w:hAnsi="Aptos" w:cs="Aptos"/>
          <w:b/>
          <w:bCs/>
          <w:color w:val="000000" w:themeColor="text1"/>
        </w:rPr>
        <w:t>Email copy #</w:t>
      </w:r>
      <w:r w:rsidR="098FA85E" w:rsidRPr="715EB5AF">
        <w:rPr>
          <w:rFonts w:ascii="Aptos" w:eastAsia="Aptos" w:hAnsi="Aptos" w:cs="Aptos"/>
          <w:b/>
          <w:bCs/>
          <w:color w:val="000000" w:themeColor="text1"/>
        </w:rPr>
        <w:t>1</w:t>
      </w:r>
      <w:r w:rsidR="1DF77DEA" w:rsidRPr="715EB5AF">
        <w:rPr>
          <w:rFonts w:ascii="Aptos" w:eastAsia="Aptos" w:hAnsi="Aptos" w:cs="Aptos"/>
          <w:b/>
          <w:bCs/>
          <w:color w:val="000000" w:themeColor="text1"/>
        </w:rPr>
        <w:t xml:space="preserve"> </w:t>
      </w:r>
      <w:r>
        <w:br/>
      </w:r>
      <w:r w:rsidRPr="715EB5AF">
        <w:rPr>
          <w:rFonts w:ascii="Aptos" w:eastAsia="Aptos" w:hAnsi="Aptos" w:cs="Aptos"/>
          <w:b/>
          <w:bCs/>
          <w:color w:val="000000" w:themeColor="text1"/>
        </w:rPr>
        <w:t xml:space="preserve">For </w:t>
      </w:r>
      <w:r w:rsidR="44A12B0F" w:rsidRPr="715EB5AF">
        <w:rPr>
          <w:rFonts w:ascii="Aptos" w:eastAsia="Aptos" w:hAnsi="Aptos" w:cs="Aptos"/>
          <w:b/>
          <w:bCs/>
          <w:color w:val="000000" w:themeColor="text1"/>
        </w:rPr>
        <w:t xml:space="preserve">educators in early years settings </w:t>
      </w:r>
      <w:r w:rsidRPr="715EB5AF">
        <w:rPr>
          <w:rFonts w:ascii="Aptos" w:eastAsia="Aptos" w:hAnsi="Aptos" w:cs="Aptos"/>
          <w:b/>
          <w:bCs/>
          <w:color w:val="000000" w:themeColor="text1"/>
        </w:rPr>
        <w:t>to share with parents of children starting in September:</w:t>
      </w:r>
    </w:p>
    <w:p w14:paraId="7AF9719F" w14:textId="39200B2E" w:rsidR="67244A8C" w:rsidRDefault="67244A8C" w:rsidP="715EB5AF">
      <w:pPr>
        <w:spacing w:before="240" w:after="240"/>
        <w:rPr>
          <w:rFonts w:ascii="Aptos" w:eastAsia="Aptos" w:hAnsi="Aptos" w:cs="Aptos"/>
          <w:i/>
          <w:iCs/>
        </w:rPr>
      </w:pPr>
      <w:r w:rsidRPr="715EB5AF">
        <w:rPr>
          <w:rFonts w:ascii="Aptos" w:eastAsia="Aptos" w:hAnsi="Aptos" w:cs="Aptos"/>
          <w:i/>
          <w:iCs/>
        </w:rPr>
        <w:t>With September approaching, we know many of you are beginning to think about your child’s exciting next step into Reception.</w:t>
      </w:r>
      <w:r w:rsidR="45CE98E4" w:rsidRPr="715EB5AF">
        <w:rPr>
          <w:rFonts w:ascii="Aptos" w:eastAsia="Aptos" w:hAnsi="Aptos" w:cs="Aptos"/>
          <w:i/>
          <w:iCs/>
        </w:rPr>
        <w:t xml:space="preserve"> </w:t>
      </w:r>
      <w:r w:rsidRPr="715EB5AF">
        <w:rPr>
          <w:rFonts w:ascii="Aptos" w:eastAsia="Aptos" w:hAnsi="Aptos" w:cs="Aptos"/>
          <w:i/>
          <w:iCs/>
        </w:rPr>
        <w:t>Starting school is a wonderful milestone, and by working together we can help ensure your child feels confident, independent and ready to thrive from their very first day.</w:t>
      </w:r>
    </w:p>
    <w:p w14:paraId="565F50E7" w14:textId="23B2B600" w:rsidR="67244A8C" w:rsidRDefault="67244A8C" w:rsidP="2743F6EB">
      <w:pPr>
        <w:spacing w:before="240" w:after="240"/>
        <w:rPr>
          <w:rFonts w:ascii="Aptos" w:eastAsia="Aptos" w:hAnsi="Aptos" w:cs="Aptos"/>
          <w:i/>
          <w:iCs/>
        </w:rPr>
      </w:pPr>
      <w:r w:rsidRPr="2743F6EB">
        <w:rPr>
          <w:rFonts w:ascii="Aptos" w:eastAsia="Aptos" w:hAnsi="Aptos" w:cs="Aptos"/>
          <w:i/>
          <w:iCs/>
        </w:rPr>
        <w:t xml:space="preserve">To support you at home, we’d like to share </w:t>
      </w:r>
      <w:r w:rsidRPr="2743F6EB">
        <w:rPr>
          <w:rFonts w:ascii="Aptos" w:eastAsia="Aptos" w:hAnsi="Aptos" w:cs="Aptos"/>
          <w:b/>
          <w:bCs/>
          <w:i/>
          <w:iCs/>
        </w:rPr>
        <w:t>Starting Reception</w:t>
      </w:r>
      <w:r w:rsidRPr="2743F6EB">
        <w:rPr>
          <w:rFonts w:ascii="Aptos" w:eastAsia="Aptos" w:hAnsi="Aptos" w:cs="Aptos"/>
          <w:i/>
          <w:iCs/>
        </w:rPr>
        <w:t xml:space="preserve"> — a free, practical online resource designed especially for parents and carers of children starting school. It offers simple activities, helpful advice and clear guidance on the key skills and routines that help children settle happily into Reception.</w:t>
      </w:r>
    </w:p>
    <w:p w14:paraId="702D0AD2" w14:textId="395F1B8C" w:rsidR="67244A8C" w:rsidRDefault="67244A8C" w:rsidP="715EB5AF">
      <w:pPr>
        <w:spacing w:before="240" w:after="240"/>
        <w:rPr>
          <w:rFonts w:ascii="Aptos" w:eastAsia="Aptos" w:hAnsi="Aptos" w:cs="Aptos"/>
          <w:i/>
          <w:iCs/>
        </w:rPr>
      </w:pPr>
      <w:r w:rsidRPr="715EB5AF">
        <w:rPr>
          <w:rFonts w:ascii="Aptos" w:eastAsia="Aptos" w:hAnsi="Aptos" w:cs="Aptos"/>
          <w:i/>
          <w:iCs/>
        </w:rPr>
        <w:t xml:space="preserve">The </w:t>
      </w:r>
      <w:r w:rsidR="5A3B953C" w:rsidRPr="715EB5AF">
        <w:rPr>
          <w:rFonts w:ascii="Aptos" w:eastAsia="Aptos" w:hAnsi="Aptos" w:cs="Aptos"/>
          <w:i/>
          <w:iCs/>
        </w:rPr>
        <w:t xml:space="preserve">guide </w:t>
      </w:r>
      <w:r w:rsidRPr="715EB5AF">
        <w:rPr>
          <w:rFonts w:ascii="Aptos" w:eastAsia="Aptos" w:hAnsi="Aptos" w:cs="Aptos"/>
          <w:i/>
          <w:iCs/>
        </w:rPr>
        <w:t>also includes</w:t>
      </w:r>
      <w:r w:rsidR="44E518EE" w:rsidRPr="715EB5AF">
        <w:rPr>
          <w:rFonts w:ascii="Aptos" w:eastAsia="Aptos" w:hAnsi="Aptos" w:cs="Aptos"/>
          <w:i/>
          <w:iCs/>
        </w:rPr>
        <w:t xml:space="preserve"> links to</w:t>
      </w:r>
      <w:r w:rsidRPr="715EB5AF">
        <w:rPr>
          <w:rFonts w:ascii="Aptos" w:eastAsia="Aptos" w:hAnsi="Aptos" w:cs="Aptos"/>
          <w:i/>
          <w:iCs/>
        </w:rPr>
        <w:t>:</w:t>
      </w:r>
    </w:p>
    <w:p w14:paraId="08DA56D2" w14:textId="225055C5" w:rsidR="67244A8C" w:rsidRDefault="75AC410F" w:rsidP="715EB5AF">
      <w:pPr>
        <w:pStyle w:val="ListParagraph"/>
        <w:numPr>
          <w:ilvl w:val="0"/>
          <w:numId w:val="1"/>
        </w:numPr>
        <w:spacing w:before="240" w:after="240"/>
        <w:rPr>
          <w:rFonts w:ascii="Aptos" w:eastAsia="Aptos" w:hAnsi="Aptos" w:cs="Aptos"/>
          <w:i/>
          <w:iCs/>
        </w:rPr>
      </w:pPr>
      <w:r w:rsidRPr="715EB5AF">
        <w:rPr>
          <w:rFonts w:ascii="Aptos" w:eastAsia="Aptos" w:hAnsi="Aptos" w:cs="Aptos"/>
          <w:i/>
          <w:iCs/>
        </w:rPr>
        <w:t xml:space="preserve">A </w:t>
      </w:r>
      <w:proofErr w:type="gramStart"/>
      <w:r w:rsidR="67244A8C" w:rsidRPr="715EB5AF">
        <w:rPr>
          <w:rFonts w:ascii="Aptos" w:eastAsia="Aptos" w:hAnsi="Aptos" w:cs="Aptos"/>
          <w:b/>
          <w:bCs/>
          <w:i/>
          <w:iCs/>
        </w:rPr>
        <w:t>Potty Training</w:t>
      </w:r>
      <w:proofErr w:type="gramEnd"/>
      <w:r w:rsidR="67244A8C" w:rsidRPr="715EB5AF">
        <w:rPr>
          <w:rFonts w:ascii="Aptos" w:eastAsia="Aptos" w:hAnsi="Aptos" w:cs="Aptos"/>
          <w:b/>
          <w:bCs/>
          <w:i/>
          <w:iCs/>
        </w:rPr>
        <w:t xml:space="preserve"> Guide</w:t>
      </w:r>
      <w:r w:rsidR="67244A8C" w:rsidRPr="715EB5AF">
        <w:rPr>
          <w:rFonts w:ascii="Aptos" w:eastAsia="Aptos" w:hAnsi="Aptos" w:cs="Aptos"/>
          <w:i/>
          <w:iCs/>
        </w:rPr>
        <w:t xml:space="preserve"> to support children in becoming confidently toilet trained</w:t>
      </w:r>
    </w:p>
    <w:p w14:paraId="1517F8D8" w14:textId="60185A56" w:rsidR="67244A8C" w:rsidRDefault="67244A8C" w:rsidP="2743F6EB">
      <w:pPr>
        <w:pStyle w:val="ListParagraph"/>
        <w:numPr>
          <w:ilvl w:val="0"/>
          <w:numId w:val="1"/>
        </w:numPr>
        <w:spacing w:before="240" w:after="240"/>
        <w:rPr>
          <w:rFonts w:ascii="Aptos" w:eastAsia="Aptos" w:hAnsi="Aptos" w:cs="Aptos"/>
          <w:i/>
          <w:iCs/>
        </w:rPr>
      </w:pPr>
      <w:r w:rsidRPr="2743F6EB">
        <w:rPr>
          <w:rFonts w:ascii="Aptos" w:eastAsia="Aptos" w:hAnsi="Aptos" w:cs="Aptos"/>
          <w:i/>
          <w:iCs/>
        </w:rPr>
        <w:t xml:space="preserve">A </w:t>
      </w:r>
      <w:r w:rsidRPr="2743F6EB">
        <w:rPr>
          <w:rFonts w:ascii="Aptos" w:eastAsia="Aptos" w:hAnsi="Aptos" w:cs="Aptos"/>
          <w:b/>
          <w:bCs/>
          <w:i/>
          <w:iCs/>
        </w:rPr>
        <w:t>Children’s Toothbrushing Guide</w:t>
      </w:r>
      <w:r w:rsidRPr="2743F6EB">
        <w:rPr>
          <w:rFonts w:ascii="Aptos" w:eastAsia="Aptos" w:hAnsi="Aptos" w:cs="Aptos"/>
          <w:i/>
          <w:iCs/>
        </w:rPr>
        <w:t xml:space="preserve"> to help build positive self-care routines</w:t>
      </w:r>
    </w:p>
    <w:p w14:paraId="6832F692" w14:textId="3826E4B9" w:rsidR="67244A8C" w:rsidRDefault="67244A8C" w:rsidP="255157F5">
      <w:pPr>
        <w:spacing w:before="240" w:after="240"/>
        <w:rPr>
          <w:rFonts w:ascii="Aptos" w:eastAsia="Aptos" w:hAnsi="Aptos" w:cs="Aptos"/>
          <w:i/>
          <w:iCs/>
        </w:rPr>
      </w:pPr>
      <w:r w:rsidRPr="255157F5">
        <w:rPr>
          <w:rFonts w:ascii="Aptos" w:eastAsia="Aptos" w:hAnsi="Aptos" w:cs="Aptos"/>
          <w:i/>
          <w:iCs/>
        </w:rPr>
        <w:t>These guides are practical, easy to follow and designed to fit into everyday family life.</w:t>
      </w:r>
      <w:r w:rsidR="72597544" w:rsidRPr="255157F5">
        <w:rPr>
          <w:rFonts w:ascii="Aptos" w:eastAsia="Aptos" w:hAnsi="Aptos" w:cs="Aptos"/>
          <w:i/>
          <w:iCs/>
        </w:rPr>
        <w:t xml:space="preserve"> </w:t>
      </w:r>
      <w:r w:rsidR="40615C7C" w:rsidRPr="255157F5">
        <w:rPr>
          <w:rFonts w:ascii="Aptos" w:eastAsia="Aptos" w:hAnsi="Aptos" w:cs="Aptos"/>
          <w:i/>
          <w:iCs/>
        </w:rPr>
        <w:t>They hav</w:t>
      </w:r>
      <w:r w:rsidR="2780618F" w:rsidRPr="255157F5">
        <w:rPr>
          <w:rFonts w:ascii="Aptos" w:eastAsia="Aptos" w:hAnsi="Aptos" w:cs="Aptos"/>
          <w:i/>
          <w:iCs/>
        </w:rPr>
        <w:t xml:space="preserve">e </w:t>
      </w:r>
      <w:r w:rsidR="40615C7C" w:rsidRPr="255157F5">
        <w:rPr>
          <w:rFonts w:ascii="Aptos" w:eastAsia="Aptos" w:hAnsi="Aptos" w:cs="Aptos"/>
          <w:i/>
          <w:iCs/>
        </w:rPr>
        <w:t xml:space="preserve">been developed by experts in early years and are </w:t>
      </w:r>
      <w:r w:rsidR="7FC94AE1" w:rsidRPr="255157F5">
        <w:rPr>
          <w:rFonts w:ascii="Aptos" w:eastAsia="Aptos" w:hAnsi="Aptos" w:cs="Aptos"/>
          <w:i/>
          <w:iCs/>
        </w:rPr>
        <w:t>welcomed by Government</w:t>
      </w:r>
      <w:r w:rsidR="40615C7C" w:rsidRPr="255157F5">
        <w:rPr>
          <w:rFonts w:ascii="Aptos" w:eastAsia="Aptos" w:hAnsi="Aptos" w:cs="Aptos"/>
          <w:i/>
          <w:iCs/>
        </w:rPr>
        <w:t xml:space="preserve">. </w:t>
      </w:r>
    </w:p>
    <w:p w14:paraId="2BF41061" w14:textId="6ADCB9DB" w:rsidR="19443920" w:rsidRDefault="19443920" w:rsidP="715EB5AF">
      <w:pPr>
        <w:rPr>
          <w:rFonts w:ascii="Aptos" w:eastAsia="Aptos" w:hAnsi="Aptos" w:cs="Aptos"/>
          <w:color w:val="000000" w:themeColor="text1"/>
        </w:rPr>
      </w:pPr>
      <w:r w:rsidRPr="715EB5AF">
        <w:rPr>
          <w:rFonts w:ascii="Aptos" w:eastAsia="Aptos" w:hAnsi="Aptos" w:cs="Aptos"/>
          <w:b/>
          <w:bCs/>
          <w:color w:val="000000" w:themeColor="text1"/>
        </w:rPr>
        <w:t>Email copy #</w:t>
      </w:r>
      <w:r w:rsidR="1E9EEB76" w:rsidRPr="715EB5AF">
        <w:rPr>
          <w:rFonts w:ascii="Aptos" w:eastAsia="Aptos" w:hAnsi="Aptos" w:cs="Aptos"/>
          <w:b/>
          <w:bCs/>
          <w:color w:val="000000" w:themeColor="text1"/>
        </w:rPr>
        <w:t>2</w:t>
      </w:r>
      <w:r>
        <w:br/>
      </w:r>
      <w:r w:rsidRPr="715EB5AF">
        <w:rPr>
          <w:rFonts w:ascii="Aptos" w:eastAsia="Aptos" w:hAnsi="Aptos" w:cs="Aptos"/>
          <w:b/>
          <w:bCs/>
          <w:color w:val="000000" w:themeColor="text1"/>
        </w:rPr>
        <w:t xml:space="preserve">For </w:t>
      </w:r>
      <w:r w:rsidR="5588A945" w:rsidRPr="715EB5AF">
        <w:rPr>
          <w:rFonts w:ascii="Aptos" w:eastAsia="Aptos" w:hAnsi="Aptos" w:cs="Aptos"/>
          <w:b/>
          <w:bCs/>
          <w:color w:val="000000" w:themeColor="text1"/>
        </w:rPr>
        <w:t xml:space="preserve">early years settings </w:t>
      </w:r>
      <w:r w:rsidRPr="715EB5AF">
        <w:rPr>
          <w:rFonts w:ascii="Aptos" w:eastAsia="Aptos" w:hAnsi="Aptos" w:cs="Aptos"/>
          <w:b/>
          <w:bCs/>
          <w:color w:val="000000" w:themeColor="text1"/>
        </w:rPr>
        <w:t xml:space="preserve">to share with parents during the summer holidays, as a gentle reminder. </w:t>
      </w:r>
    </w:p>
    <w:p w14:paraId="689DB451" w14:textId="2FDB408C" w:rsidR="57E444E3" w:rsidRDefault="57E444E3" w:rsidP="2743F6EB">
      <w:pPr>
        <w:spacing w:before="240" w:after="240"/>
        <w:rPr>
          <w:rFonts w:ascii="Aptos" w:eastAsia="Aptos" w:hAnsi="Aptos" w:cs="Aptos"/>
          <w:i/>
          <w:iCs/>
        </w:rPr>
      </w:pPr>
      <w:r w:rsidRPr="2743F6EB">
        <w:rPr>
          <w:rFonts w:ascii="Aptos" w:eastAsia="Aptos" w:hAnsi="Aptos" w:cs="Aptos"/>
          <w:i/>
          <w:iCs/>
          <w:color w:val="000000" w:themeColor="text1"/>
        </w:rPr>
        <w:t xml:space="preserve">It’s only a few months until your child starts Reception </w:t>
      </w:r>
      <w:r w:rsidRPr="2743F6EB">
        <w:rPr>
          <w:rFonts w:ascii="Aptos" w:eastAsia="Aptos" w:hAnsi="Aptos" w:cs="Aptos"/>
          <w:i/>
          <w:iCs/>
        </w:rPr>
        <w:t xml:space="preserve">and so we’d like to share a gentle reminder about </w:t>
      </w:r>
      <w:r w:rsidRPr="2743F6EB">
        <w:rPr>
          <w:rFonts w:ascii="Aptos" w:eastAsia="Aptos" w:hAnsi="Aptos" w:cs="Aptos"/>
          <w:b/>
          <w:bCs/>
          <w:i/>
          <w:iCs/>
        </w:rPr>
        <w:t>Starting Reception</w:t>
      </w:r>
      <w:r w:rsidRPr="2743F6EB">
        <w:rPr>
          <w:rFonts w:ascii="Aptos" w:eastAsia="Aptos" w:hAnsi="Aptos" w:cs="Aptos"/>
          <w:i/>
          <w:iCs/>
        </w:rPr>
        <w:t xml:space="preserve"> — a free online resource designed to help families prepare for the move to school. It includes simple activities, practical advice and guidance on the key skills that help children feel confident and ready.</w:t>
      </w:r>
    </w:p>
    <w:p w14:paraId="6DFAA503" w14:textId="71671467" w:rsidR="57E444E3" w:rsidRDefault="57E444E3" w:rsidP="2743F6EB">
      <w:pPr>
        <w:spacing w:before="240" w:after="240"/>
        <w:rPr>
          <w:rFonts w:ascii="Aptos" w:eastAsia="Aptos" w:hAnsi="Aptos" w:cs="Aptos"/>
          <w:i/>
          <w:iCs/>
        </w:rPr>
      </w:pPr>
      <w:r w:rsidRPr="2743F6EB">
        <w:rPr>
          <w:rFonts w:ascii="Aptos" w:eastAsia="Aptos" w:hAnsi="Aptos" w:cs="Aptos"/>
          <w:i/>
          <w:iCs/>
        </w:rPr>
        <w:t xml:space="preserve">You’ll also find a free </w:t>
      </w:r>
      <w:proofErr w:type="gramStart"/>
      <w:r w:rsidRPr="2743F6EB">
        <w:rPr>
          <w:rFonts w:ascii="Aptos" w:eastAsia="Aptos" w:hAnsi="Aptos" w:cs="Aptos"/>
          <w:b/>
          <w:bCs/>
          <w:i/>
          <w:iCs/>
        </w:rPr>
        <w:t>Potty Training</w:t>
      </w:r>
      <w:proofErr w:type="gramEnd"/>
      <w:r w:rsidRPr="2743F6EB">
        <w:rPr>
          <w:rFonts w:ascii="Aptos" w:eastAsia="Aptos" w:hAnsi="Aptos" w:cs="Aptos"/>
          <w:b/>
          <w:bCs/>
          <w:i/>
          <w:iCs/>
        </w:rPr>
        <w:t xml:space="preserve"> Guide</w:t>
      </w:r>
      <w:r w:rsidRPr="2743F6EB">
        <w:rPr>
          <w:rFonts w:ascii="Aptos" w:eastAsia="Aptos" w:hAnsi="Aptos" w:cs="Aptos"/>
          <w:i/>
          <w:iCs/>
        </w:rPr>
        <w:t xml:space="preserve"> and </w:t>
      </w:r>
      <w:r w:rsidRPr="2743F6EB">
        <w:rPr>
          <w:rFonts w:ascii="Aptos" w:eastAsia="Aptos" w:hAnsi="Aptos" w:cs="Aptos"/>
          <w:b/>
          <w:bCs/>
          <w:i/>
          <w:iCs/>
        </w:rPr>
        <w:t>Children’s Toothbrushing Guide</w:t>
      </w:r>
      <w:r w:rsidRPr="2743F6EB">
        <w:rPr>
          <w:rFonts w:ascii="Aptos" w:eastAsia="Aptos" w:hAnsi="Aptos" w:cs="Aptos"/>
          <w:i/>
          <w:iCs/>
        </w:rPr>
        <w:t xml:space="preserve"> to support important self-care routines.</w:t>
      </w:r>
    </w:p>
    <w:p w14:paraId="75DEDDA7" w14:textId="27A3E83F" w:rsidR="57E444E3" w:rsidRDefault="57E444E3" w:rsidP="2743F6EB">
      <w:pPr>
        <w:spacing w:before="240" w:after="240"/>
        <w:rPr>
          <w:rFonts w:ascii="Aptos" w:eastAsia="Aptos" w:hAnsi="Aptos" w:cs="Aptos"/>
          <w:i/>
          <w:iCs/>
        </w:rPr>
      </w:pPr>
      <w:r w:rsidRPr="2743F6EB">
        <w:rPr>
          <w:rFonts w:ascii="Aptos" w:eastAsia="Aptos" w:hAnsi="Aptos" w:cs="Aptos"/>
          <w:i/>
          <w:iCs/>
        </w:rPr>
        <w:t>Over the holidays, small steps such as encouraging independence with dressing, toileting, handwashing and tidying up can make a big difference in helping your child feel prepared.</w:t>
      </w:r>
    </w:p>
    <w:p w14:paraId="133E692C" w14:textId="7F2E28F6" w:rsidR="19443920" w:rsidRDefault="19443920" w:rsidP="715EB5AF">
      <w:pPr>
        <w:pStyle w:val="Heading2"/>
        <w:rPr>
          <w:rFonts w:ascii="Aptos Display" w:eastAsia="Aptos Display" w:hAnsi="Aptos Display" w:cs="Aptos Display"/>
        </w:rPr>
      </w:pPr>
      <w:bookmarkStart w:id="4" w:name="_Website_copy"/>
      <w:r w:rsidRPr="715EB5AF">
        <w:t>Website copy</w:t>
      </w:r>
      <w:bookmarkEnd w:id="4"/>
    </w:p>
    <w:p w14:paraId="38A5B95F" w14:textId="4B89E740" w:rsidR="21236EAE" w:rsidRDefault="19443920" w:rsidP="715EB5AF">
      <w:pPr>
        <w:shd w:val="clear" w:color="auto" w:fill="FFFFFF" w:themeFill="background1"/>
        <w:spacing w:after="0"/>
        <w:rPr>
          <w:rFonts w:ascii="Aptos" w:eastAsia="Aptos" w:hAnsi="Aptos" w:cs="Aptos"/>
          <w:i/>
          <w:iCs/>
        </w:rPr>
      </w:pPr>
      <w:r w:rsidRPr="715EB5AF">
        <w:rPr>
          <w:rFonts w:ascii="Aptos" w:eastAsia="Aptos" w:hAnsi="Aptos" w:cs="Aptos"/>
          <w:b/>
          <w:bCs/>
          <w:color w:val="000000" w:themeColor="text1"/>
        </w:rPr>
        <w:t xml:space="preserve">Copy for </w:t>
      </w:r>
      <w:r w:rsidR="59D2AD36" w:rsidRPr="715EB5AF">
        <w:rPr>
          <w:rFonts w:ascii="Aptos" w:eastAsia="Aptos" w:hAnsi="Aptos" w:cs="Aptos"/>
          <w:b/>
          <w:bCs/>
          <w:color w:val="000000" w:themeColor="text1"/>
        </w:rPr>
        <w:t xml:space="preserve">your </w:t>
      </w:r>
      <w:r w:rsidRPr="715EB5AF">
        <w:rPr>
          <w:rFonts w:ascii="Aptos" w:eastAsia="Aptos" w:hAnsi="Aptos" w:cs="Aptos"/>
          <w:b/>
          <w:bCs/>
          <w:color w:val="000000" w:themeColor="text1"/>
        </w:rPr>
        <w:t>website:</w:t>
      </w:r>
      <w:r w:rsidR="21236EAE">
        <w:br/>
      </w:r>
      <w:r w:rsidR="21236EAE" w:rsidRPr="715EB5AF">
        <w:rPr>
          <w:rFonts w:ascii="Aptos" w:eastAsia="Aptos" w:hAnsi="Aptos" w:cs="Aptos"/>
          <w:i/>
          <w:iCs/>
        </w:rPr>
        <w:t xml:space="preserve">We are proud to work in partnership with our families to help every child feel confident, capable and ready to thrive from their very first day in Reception. To support you, we recommend exploring </w:t>
      </w:r>
      <w:r w:rsidR="21236EAE" w:rsidRPr="715EB5AF">
        <w:rPr>
          <w:rFonts w:ascii="Aptos" w:eastAsia="Aptos" w:hAnsi="Aptos" w:cs="Aptos"/>
          <w:b/>
          <w:bCs/>
          <w:i/>
          <w:iCs/>
        </w:rPr>
        <w:t>Starting Reception</w:t>
      </w:r>
      <w:r w:rsidR="21236EAE" w:rsidRPr="715EB5AF">
        <w:rPr>
          <w:rFonts w:ascii="Aptos" w:eastAsia="Aptos" w:hAnsi="Aptos" w:cs="Aptos"/>
          <w:i/>
          <w:iCs/>
        </w:rPr>
        <w:t xml:space="preserve"> — a free, practical online resource designed especially for parents and carers. It offers simple activities, helpful advice and clear guidance on the key skills and daily routines that help children feel prepared for school life.</w:t>
      </w:r>
    </w:p>
    <w:p w14:paraId="24E25F2E" w14:textId="13391B7C" w:rsidR="19443920" w:rsidRDefault="19443920" w:rsidP="715EB5AF">
      <w:pPr>
        <w:pStyle w:val="Heading2"/>
        <w:rPr>
          <w:rFonts w:ascii="Aptos Display" w:eastAsia="Aptos Display" w:hAnsi="Aptos Display" w:cs="Aptos Display"/>
        </w:rPr>
      </w:pPr>
      <w:bookmarkStart w:id="5" w:name="_Social_Media_Assets"/>
      <w:r w:rsidRPr="715EB5AF">
        <w:rPr>
          <w:rStyle w:val="Heading2Char"/>
        </w:rPr>
        <w:t>Social Media Assets – caption copy and images</w:t>
      </w:r>
      <w:bookmarkEnd w:id="5"/>
      <w:r w:rsidRPr="715EB5AF">
        <w:rPr>
          <w:rFonts w:ascii="Aptos Display" w:eastAsia="Aptos Display" w:hAnsi="Aptos Display" w:cs="Aptos Display"/>
          <w:b/>
          <w:bCs/>
        </w:rPr>
        <w:t xml:space="preserve"> </w:t>
      </w:r>
    </w:p>
    <w:p w14:paraId="21141DCB" w14:textId="27FBAA6F" w:rsidR="19443920" w:rsidRDefault="19443920" w:rsidP="715EB5AF">
      <w:pPr>
        <w:shd w:val="clear" w:color="auto" w:fill="FFFFFF" w:themeFill="background1"/>
        <w:spacing w:after="0"/>
        <w:rPr>
          <w:rFonts w:ascii="Aptos" w:eastAsia="Aptos" w:hAnsi="Aptos" w:cs="Aptos"/>
          <w:color w:val="000000" w:themeColor="text1"/>
        </w:rPr>
      </w:pPr>
      <w:r w:rsidRPr="715EB5AF">
        <w:rPr>
          <w:rFonts w:ascii="Aptos" w:eastAsia="Aptos" w:hAnsi="Aptos" w:cs="Aptos"/>
          <w:color w:val="000000" w:themeColor="text1"/>
        </w:rPr>
        <w:t xml:space="preserve">We’ve created a set of editable, royalty-free social media images </w:t>
      </w:r>
      <w:r w:rsidR="11B19F9C" w:rsidRPr="715EB5AF">
        <w:rPr>
          <w:rFonts w:ascii="Aptos" w:eastAsia="Aptos" w:hAnsi="Aptos" w:cs="Aptos"/>
          <w:color w:val="000000" w:themeColor="text1"/>
        </w:rPr>
        <w:t>for</w:t>
      </w:r>
      <w:r w:rsidRPr="715EB5AF">
        <w:rPr>
          <w:rFonts w:ascii="Aptos" w:eastAsia="Aptos" w:hAnsi="Aptos" w:cs="Aptos"/>
          <w:color w:val="000000" w:themeColor="text1"/>
        </w:rPr>
        <w:t xml:space="preserve"> use in promoting the Starting Reception Definition via </w:t>
      </w:r>
      <w:r w:rsidR="284E42D7" w:rsidRPr="715EB5AF">
        <w:rPr>
          <w:rFonts w:ascii="Aptos" w:eastAsia="Aptos" w:hAnsi="Aptos" w:cs="Aptos"/>
          <w:color w:val="000000" w:themeColor="text1"/>
        </w:rPr>
        <w:t xml:space="preserve">your </w:t>
      </w:r>
      <w:r w:rsidRPr="715EB5AF">
        <w:rPr>
          <w:rFonts w:ascii="Aptos" w:eastAsia="Aptos" w:hAnsi="Aptos" w:cs="Aptos"/>
          <w:color w:val="000000" w:themeColor="text1"/>
        </w:rPr>
        <w:t xml:space="preserve">own channels. The document also </w:t>
      </w:r>
      <w:r w:rsidR="70F7E272" w:rsidRPr="715EB5AF">
        <w:rPr>
          <w:rFonts w:ascii="Aptos" w:eastAsia="Aptos" w:hAnsi="Aptos" w:cs="Aptos"/>
          <w:color w:val="000000" w:themeColor="text1"/>
        </w:rPr>
        <w:t xml:space="preserve">provides </w:t>
      </w:r>
      <w:r w:rsidRPr="715EB5AF">
        <w:rPr>
          <w:rFonts w:ascii="Aptos" w:eastAsia="Aptos" w:hAnsi="Aptos" w:cs="Aptos"/>
          <w:color w:val="000000" w:themeColor="text1"/>
        </w:rPr>
        <w:t>tips on h</w:t>
      </w:r>
      <w:r w:rsidR="35C6B46E" w:rsidRPr="715EB5AF">
        <w:rPr>
          <w:rFonts w:ascii="Aptos" w:eastAsia="Aptos" w:hAnsi="Aptos" w:cs="Aptos"/>
          <w:color w:val="000000" w:themeColor="text1"/>
        </w:rPr>
        <w:t xml:space="preserve">ow to </w:t>
      </w:r>
      <w:r w:rsidRPr="715EB5AF">
        <w:rPr>
          <w:rFonts w:ascii="Aptos" w:eastAsia="Aptos" w:hAnsi="Aptos" w:cs="Aptos"/>
          <w:color w:val="000000" w:themeColor="text1"/>
        </w:rPr>
        <w:t xml:space="preserve">use these images as well as ready-to-use caption copy.  </w:t>
      </w:r>
      <w:r>
        <w:br/>
      </w:r>
    </w:p>
    <w:p w14:paraId="1B971777" w14:textId="0565724C" w:rsidR="19443920" w:rsidRDefault="19443920" w:rsidP="2743F6EB">
      <w:p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Download </w:t>
      </w:r>
      <w:hyperlink r:id="rId22">
        <w:r w:rsidRPr="2743F6EB">
          <w:rPr>
            <w:rStyle w:val="Hyperlink"/>
            <w:rFonts w:ascii="Aptos" w:eastAsia="Aptos" w:hAnsi="Aptos" w:cs="Aptos"/>
          </w:rPr>
          <w:t>here</w:t>
        </w:r>
      </w:hyperlink>
      <w:r w:rsidRPr="2743F6EB">
        <w:rPr>
          <w:rFonts w:ascii="Aptos" w:eastAsia="Aptos" w:hAnsi="Aptos" w:cs="Aptos"/>
          <w:color w:val="000000" w:themeColor="text1"/>
        </w:rPr>
        <w:t xml:space="preserve">. </w:t>
      </w:r>
    </w:p>
    <w:p w14:paraId="5D487AB5" w14:textId="2D65F243" w:rsidR="2743F6EB" w:rsidRDefault="2743F6EB" w:rsidP="2743F6EB">
      <w:pPr>
        <w:shd w:val="clear" w:color="auto" w:fill="FFFFFF" w:themeFill="background1"/>
        <w:spacing w:after="0"/>
        <w:rPr>
          <w:rFonts w:ascii="Aptos" w:eastAsia="Aptos" w:hAnsi="Aptos" w:cs="Aptos"/>
          <w:color w:val="000000" w:themeColor="text1"/>
        </w:rPr>
      </w:pPr>
    </w:p>
    <w:p w14:paraId="6C7ABC28" w14:textId="7E3A7247" w:rsidR="2743F6EB" w:rsidRDefault="2EB59DF4" w:rsidP="255157F5">
      <w:pPr>
        <w:pStyle w:val="Heading1"/>
        <w:rPr>
          <w:rFonts w:ascii="Aptos" w:eastAsia="Aptos" w:hAnsi="Aptos" w:cs="Aptos"/>
          <w:color w:val="000000" w:themeColor="text1"/>
          <w:sz w:val="24"/>
          <w:szCs w:val="24"/>
        </w:rPr>
      </w:pPr>
      <w:bookmarkStart w:id="6" w:name="_The_Potty_Training"/>
      <w:r w:rsidRPr="255157F5">
        <w:t xml:space="preserve">The </w:t>
      </w:r>
      <w:proofErr w:type="gramStart"/>
      <w:r w:rsidRPr="255157F5">
        <w:t>Potty Training</w:t>
      </w:r>
      <w:proofErr w:type="gramEnd"/>
      <w:r w:rsidRPr="255157F5">
        <w:t xml:space="preserve"> Guide </w:t>
      </w:r>
      <w:r w:rsidR="2743F6EB">
        <w:br/>
      </w:r>
      <w:r w:rsidR="19443920" w:rsidRPr="255157F5">
        <w:rPr>
          <w:rFonts w:ascii="Aptos" w:eastAsia="Aptos" w:hAnsi="Aptos" w:cs="Aptos"/>
          <w:color w:val="000000" w:themeColor="text1"/>
          <w:sz w:val="24"/>
          <w:szCs w:val="24"/>
        </w:rPr>
        <w:t xml:space="preserve">We know that, nationally, 1 in 4 children start Reception not fully toilet trained. </w:t>
      </w:r>
      <w:r w:rsidR="2F10FCA9" w:rsidRPr="255157F5">
        <w:rPr>
          <w:rFonts w:ascii="Aptos" w:eastAsia="Aptos" w:hAnsi="Aptos" w:cs="Aptos"/>
          <w:color w:val="000000" w:themeColor="text1"/>
          <w:sz w:val="24"/>
          <w:szCs w:val="24"/>
        </w:rPr>
        <w:t>This means many children don’t have the independence they need to thrive in the classroom.</w:t>
      </w:r>
      <w:r w:rsidR="40F01369" w:rsidRPr="255157F5">
        <w:rPr>
          <w:rFonts w:ascii="Aptos" w:eastAsia="Aptos" w:hAnsi="Aptos" w:cs="Aptos"/>
          <w:color w:val="000000" w:themeColor="text1"/>
          <w:sz w:val="24"/>
          <w:szCs w:val="24"/>
        </w:rPr>
        <w:t xml:space="preserve"> </w:t>
      </w:r>
      <w:r w:rsidR="19443920" w:rsidRPr="255157F5">
        <w:rPr>
          <w:rFonts w:ascii="Aptos" w:eastAsia="Aptos" w:hAnsi="Aptos" w:cs="Aptos"/>
          <w:color w:val="000000" w:themeColor="text1"/>
          <w:sz w:val="24"/>
          <w:szCs w:val="24"/>
        </w:rPr>
        <w:t xml:space="preserve">The </w:t>
      </w:r>
      <w:proofErr w:type="gramStart"/>
      <w:r w:rsidR="19443920" w:rsidRPr="255157F5">
        <w:rPr>
          <w:rFonts w:ascii="Aptos" w:eastAsia="Aptos" w:hAnsi="Aptos" w:cs="Aptos"/>
          <w:color w:val="000000" w:themeColor="text1"/>
          <w:sz w:val="24"/>
          <w:szCs w:val="24"/>
        </w:rPr>
        <w:t>Potty Training</w:t>
      </w:r>
      <w:proofErr w:type="gramEnd"/>
      <w:r w:rsidR="19443920" w:rsidRPr="255157F5">
        <w:rPr>
          <w:rFonts w:ascii="Aptos" w:eastAsia="Aptos" w:hAnsi="Aptos" w:cs="Aptos"/>
          <w:color w:val="000000" w:themeColor="text1"/>
          <w:sz w:val="24"/>
          <w:szCs w:val="24"/>
        </w:rPr>
        <w:t xml:space="preserve"> Guide, created by the early years sector and welcomed by Government, offer families evidence-based advice on how and when to potty train.</w:t>
      </w:r>
      <w:bookmarkEnd w:id="6"/>
      <w:r w:rsidR="19443920" w:rsidRPr="255157F5">
        <w:rPr>
          <w:rFonts w:ascii="Aptos" w:eastAsia="Aptos" w:hAnsi="Aptos" w:cs="Aptos"/>
          <w:color w:val="000000" w:themeColor="text1"/>
          <w:sz w:val="24"/>
          <w:szCs w:val="24"/>
        </w:rPr>
        <w:t xml:space="preserve"> </w:t>
      </w:r>
    </w:p>
    <w:p w14:paraId="1853ABE9" w14:textId="0155D2D3" w:rsidR="19443920" w:rsidRDefault="19443920" w:rsidP="2743F6EB">
      <w:pPr>
        <w:pStyle w:val="ListParagraph"/>
        <w:numPr>
          <w:ilvl w:val="1"/>
          <w:numId w:val="3"/>
        </w:numPr>
        <w:spacing w:after="0"/>
        <w:rPr>
          <w:rFonts w:ascii="Aptos" w:eastAsia="Aptos" w:hAnsi="Aptos" w:cs="Aptos"/>
          <w:color w:val="000000" w:themeColor="text1"/>
        </w:rPr>
      </w:pPr>
      <w:hyperlink r:id="rId23">
        <w:r w:rsidRPr="2743F6EB">
          <w:rPr>
            <w:rStyle w:val="Hyperlink"/>
            <w:rFonts w:ascii="Aptos" w:eastAsia="Aptos" w:hAnsi="Aptos" w:cs="Aptos"/>
          </w:rPr>
          <w:t>Digital</w:t>
        </w:r>
      </w:hyperlink>
    </w:p>
    <w:p w14:paraId="3FC3EC7E" w14:textId="45F570E8" w:rsidR="19443920" w:rsidRDefault="19443920" w:rsidP="2743F6EB">
      <w:pPr>
        <w:pStyle w:val="ListParagraph"/>
        <w:numPr>
          <w:ilvl w:val="1"/>
          <w:numId w:val="3"/>
        </w:numPr>
        <w:spacing w:after="0"/>
        <w:rPr>
          <w:rFonts w:ascii="Aptos" w:eastAsia="Aptos" w:hAnsi="Aptos" w:cs="Aptos"/>
          <w:color w:val="000000" w:themeColor="text1"/>
        </w:rPr>
      </w:pPr>
      <w:hyperlink r:id="rId24">
        <w:r w:rsidRPr="2743F6EB">
          <w:rPr>
            <w:rStyle w:val="Hyperlink"/>
            <w:rFonts w:ascii="Aptos" w:eastAsia="Aptos" w:hAnsi="Aptos" w:cs="Aptos"/>
          </w:rPr>
          <w:t>Download PDF Guide</w:t>
        </w:r>
      </w:hyperlink>
    </w:p>
    <w:p w14:paraId="3D43E754" w14:textId="70C19F25" w:rsidR="19443920" w:rsidRDefault="19443920" w:rsidP="715EB5AF">
      <w:pPr>
        <w:pStyle w:val="Heading2"/>
        <w:rPr>
          <w:rFonts w:ascii="Aptos Display" w:eastAsia="Aptos Display" w:hAnsi="Aptos Display" w:cs="Aptos Display"/>
        </w:rPr>
      </w:pPr>
      <w:bookmarkStart w:id="7" w:name="_￼Potty_Training_links"/>
      <w:r>
        <w:br/>
      </w:r>
      <w:r w:rsidRPr="715EB5AF">
        <w:t>Potty Training links – QR Code/URL Link:</w:t>
      </w:r>
      <w:bookmarkEnd w:id="7"/>
      <w:r w:rsidRPr="715EB5AF">
        <w:t xml:space="preserve"> </w:t>
      </w:r>
    </w:p>
    <w:p w14:paraId="3A668C27" w14:textId="70763F72" w:rsidR="19443920" w:rsidRDefault="19443920" w:rsidP="715EB5AF">
      <w:pPr>
        <w:shd w:val="clear" w:color="auto" w:fill="FFFFFF" w:themeFill="background1"/>
        <w:spacing w:after="0"/>
        <w:rPr>
          <w:rFonts w:ascii="Aptos" w:eastAsia="Aptos" w:hAnsi="Aptos" w:cs="Aptos"/>
          <w:color w:val="000000" w:themeColor="text1"/>
        </w:rPr>
      </w:pPr>
      <w:r w:rsidRPr="715EB5AF">
        <w:rPr>
          <w:rFonts w:ascii="Aptos" w:eastAsia="Aptos" w:hAnsi="Aptos" w:cs="Aptos"/>
          <w:color w:val="000000" w:themeColor="text1"/>
        </w:rPr>
        <w:t xml:space="preserve">Use the QR code below to direct people straight to the </w:t>
      </w:r>
      <w:proofErr w:type="gramStart"/>
      <w:r w:rsidRPr="715EB5AF">
        <w:rPr>
          <w:rFonts w:ascii="Aptos" w:eastAsia="Aptos" w:hAnsi="Aptos" w:cs="Aptos"/>
          <w:color w:val="000000" w:themeColor="text1"/>
        </w:rPr>
        <w:t>Potty Training</w:t>
      </w:r>
      <w:proofErr w:type="gramEnd"/>
      <w:r w:rsidRPr="715EB5AF">
        <w:rPr>
          <w:rFonts w:ascii="Aptos" w:eastAsia="Aptos" w:hAnsi="Aptos" w:cs="Aptos"/>
          <w:color w:val="000000" w:themeColor="text1"/>
        </w:rPr>
        <w:t xml:space="preserve"> Guide. </w:t>
      </w:r>
      <w:r>
        <w:br/>
      </w:r>
      <w:r w:rsidRPr="715EB5AF">
        <w:rPr>
          <w:rFonts w:ascii="Aptos" w:eastAsia="Aptos" w:hAnsi="Aptos" w:cs="Aptos"/>
          <w:color w:val="000000" w:themeColor="text1"/>
        </w:rPr>
        <w:t xml:space="preserve">Alternatively, visit: </w:t>
      </w:r>
      <w:hyperlink r:id="rId25">
        <w:r w:rsidRPr="715EB5AF">
          <w:rPr>
            <w:rStyle w:val="Hyperlink"/>
            <w:rFonts w:ascii="Aptos" w:eastAsia="Aptos" w:hAnsi="Aptos" w:cs="Aptos"/>
          </w:rPr>
          <w:t>www.pottytrainingguide.co.uk</w:t>
        </w:r>
      </w:hyperlink>
    </w:p>
    <w:p w14:paraId="066337EB" w14:textId="50F180D3" w:rsidR="715EB5AF" w:rsidRDefault="715EB5AF" w:rsidP="715EB5AF">
      <w:pPr>
        <w:shd w:val="clear" w:color="auto" w:fill="FFFFFF" w:themeFill="background1"/>
        <w:spacing w:after="0"/>
        <w:rPr>
          <w:rFonts w:ascii="Aptos" w:eastAsia="Aptos" w:hAnsi="Aptos" w:cs="Aptos"/>
        </w:rPr>
      </w:pPr>
    </w:p>
    <w:p w14:paraId="4BDD8CFB" w14:textId="224921F2" w:rsidR="661BF4AB" w:rsidRDefault="661BF4AB" w:rsidP="715EB5AF">
      <w:pPr>
        <w:shd w:val="clear" w:color="auto" w:fill="FFFFFF" w:themeFill="background1"/>
        <w:spacing w:after="0"/>
      </w:pPr>
      <w:r>
        <w:rPr>
          <w:noProof/>
        </w:rPr>
        <w:drawing>
          <wp:inline distT="0" distB="0" distL="0" distR="0" wp14:anchorId="68E0FEEA" wp14:editId="3559028F">
            <wp:extent cx="1847850" cy="1847850"/>
            <wp:effectExtent l="0" t="0" r="0" b="0"/>
            <wp:docPr id="164140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083" name="Picture 16414083"/>
                    <pic:cNvPicPr/>
                  </pic:nvPicPr>
                  <pic:blipFill>
                    <a:blip r:embed="rId26">
                      <a:extLst>
                        <a:ext uri="{28A0092B-C50C-407E-A947-70E740481C1C}">
                          <a14:useLocalDpi xmlns:a14="http://schemas.microsoft.com/office/drawing/2010/main"/>
                        </a:ext>
                      </a:extLst>
                    </a:blip>
                    <a:stretch>
                      <a:fillRect/>
                    </a:stretch>
                  </pic:blipFill>
                  <pic:spPr>
                    <a:xfrm>
                      <a:off x="0" y="0"/>
                      <a:ext cx="1847850" cy="1847850"/>
                    </a:xfrm>
                    <a:prstGeom prst="rect">
                      <a:avLst/>
                    </a:prstGeom>
                  </pic:spPr>
                </pic:pic>
              </a:graphicData>
            </a:graphic>
          </wp:inline>
        </w:drawing>
      </w:r>
    </w:p>
    <w:p w14:paraId="009162EB" w14:textId="493794E7" w:rsidR="2743F6EB" w:rsidRDefault="2743F6EB" w:rsidP="2743F6EB">
      <w:pPr>
        <w:shd w:val="clear" w:color="auto" w:fill="FFFFFF" w:themeFill="background1"/>
        <w:spacing w:after="0"/>
        <w:rPr>
          <w:rFonts w:ascii="Aptos" w:eastAsia="Aptos" w:hAnsi="Aptos" w:cs="Aptos"/>
          <w:color w:val="000000" w:themeColor="text1"/>
        </w:rPr>
      </w:pPr>
    </w:p>
    <w:p w14:paraId="12D69E66" w14:textId="5CE5F15E" w:rsidR="19443920" w:rsidRDefault="19443920" w:rsidP="715EB5AF">
      <w:pPr>
        <w:pStyle w:val="Heading2"/>
        <w:rPr>
          <w:rFonts w:ascii="Aptos Display" w:eastAsia="Aptos Display" w:hAnsi="Aptos Display" w:cs="Aptos Display"/>
        </w:rPr>
      </w:pPr>
      <w:bookmarkStart w:id="8" w:name="_Editable_email_copy"/>
      <w:r w:rsidRPr="715EB5AF">
        <w:t>Editable email copy</w:t>
      </w:r>
      <w:bookmarkEnd w:id="8"/>
    </w:p>
    <w:p w14:paraId="2CBC63E3" w14:textId="66EDAB10" w:rsidR="19443920" w:rsidRPr="00D26B60" w:rsidRDefault="19443920" w:rsidP="255157F5">
      <w:pPr>
        <w:spacing w:before="240" w:after="240"/>
        <w:rPr>
          <w:rFonts w:ascii="Aptos" w:eastAsia="Aptos" w:hAnsi="Aptos" w:cs="Aptos"/>
          <w:i/>
          <w:iCs/>
          <w:color w:val="000000" w:themeColor="text1"/>
        </w:rPr>
      </w:pPr>
      <w:r w:rsidRPr="00D26B60">
        <w:rPr>
          <w:rFonts w:ascii="Aptos" w:eastAsia="Aptos" w:hAnsi="Aptos" w:cs="Aptos"/>
          <w:i/>
          <w:iCs/>
          <w:color w:val="000000" w:themeColor="text1"/>
        </w:rPr>
        <w:t xml:space="preserve">As your child prepares to start Reception, </w:t>
      </w:r>
      <w:r w:rsidR="0031754A" w:rsidRPr="00D26B60">
        <w:rPr>
          <w:i/>
          <w:iCs/>
          <w:color w:val="000000" w:themeColor="text1"/>
        </w:rPr>
        <w:t xml:space="preserve">there are a few everyday skills that can help them feel confident and ready for school. One of these is being able to use the toilet independently wherever possible. </w:t>
      </w:r>
      <w:r w:rsidR="0099313C" w:rsidRPr="00D26B60">
        <w:rPr>
          <w:rFonts w:ascii="Aptos" w:eastAsia="Aptos" w:hAnsi="Aptos" w:cs="Aptos"/>
          <w:i/>
          <w:iCs/>
          <w:color w:val="000000" w:themeColor="text1"/>
        </w:rPr>
        <w:t>W</w:t>
      </w:r>
      <w:r w:rsidRPr="00D26B60">
        <w:rPr>
          <w:rFonts w:ascii="Aptos" w:eastAsia="Aptos" w:hAnsi="Aptos" w:cs="Aptos"/>
          <w:i/>
          <w:iCs/>
          <w:color w:val="000000" w:themeColor="text1"/>
        </w:rPr>
        <w:t>e encourage families to continue supporting them in developing independence with toileting, as this is one of the skills that helps children feel confident and settled in school (unless there is a diagnosed medical condition, such as a bowel or bladder condition).</w:t>
      </w:r>
      <w:r w:rsidRPr="00D26B60">
        <w:rPr>
          <w:color w:val="000000" w:themeColor="text1"/>
        </w:rPr>
        <w:br/>
      </w:r>
      <w:r w:rsidRPr="00D26B60">
        <w:rPr>
          <w:color w:val="000000" w:themeColor="text1"/>
        </w:rPr>
        <w:br/>
      </w:r>
      <w:r w:rsidR="42AAA801" w:rsidRPr="00D26B60">
        <w:rPr>
          <w:rFonts w:ascii="Aptos" w:eastAsia="Aptos" w:hAnsi="Aptos" w:cs="Aptos"/>
          <w:i/>
          <w:iCs/>
          <w:color w:val="000000" w:themeColor="text1"/>
        </w:rPr>
        <w:t xml:space="preserve">It’s important to remember that accidents are a normal part of learning. Every child develops at their own pace, and occasional accidents are to be expected as children build confidence and independence. </w:t>
      </w:r>
      <w:r w:rsidR="00D26B60" w:rsidRPr="00D26B60">
        <w:rPr>
          <w:rFonts w:ascii="Aptos" w:eastAsia="Aptos" w:hAnsi="Aptos" w:cs="Aptos"/>
          <w:i/>
          <w:iCs/>
          <w:color w:val="000000" w:themeColor="text1"/>
        </w:rPr>
        <w:t>We</w:t>
      </w:r>
      <w:r w:rsidR="42AAA801" w:rsidRPr="00D26B60">
        <w:rPr>
          <w:rFonts w:ascii="Aptos" w:eastAsia="Aptos" w:hAnsi="Aptos" w:cs="Aptos"/>
          <w:i/>
          <w:iCs/>
          <w:color w:val="000000" w:themeColor="text1"/>
        </w:rPr>
        <w:t xml:space="preserve"> are</w:t>
      </w:r>
      <w:r w:rsidR="00792F3F" w:rsidRPr="00D26B60">
        <w:rPr>
          <w:rFonts w:ascii="Aptos" w:eastAsia="Aptos" w:hAnsi="Aptos" w:cs="Aptos"/>
          <w:i/>
          <w:iCs/>
          <w:color w:val="000000" w:themeColor="text1"/>
        </w:rPr>
        <w:t xml:space="preserve"> here to support both children </w:t>
      </w:r>
      <w:r w:rsidR="00810009" w:rsidRPr="00D26B60">
        <w:rPr>
          <w:rFonts w:ascii="Aptos" w:eastAsia="Aptos" w:hAnsi="Aptos" w:cs="Aptos"/>
          <w:i/>
          <w:iCs/>
          <w:color w:val="000000" w:themeColor="text1"/>
        </w:rPr>
        <w:t xml:space="preserve">and families on their </w:t>
      </w:r>
      <w:proofErr w:type="gramStart"/>
      <w:r w:rsidR="00810009" w:rsidRPr="00D26B60">
        <w:rPr>
          <w:rFonts w:ascii="Aptos" w:eastAsia="Aptos" w:hAnsi="Aptos" w:cs="Aptos"/>
          <w:i/>
          <w:iCs/>
          <w:color w:val="000000" w:themeColor="text1"/>
        </w:rPr>
        <w:t>potty training</w:t>
      </w:r>
      <w:proofErr w:type="gramEnd"/>
      <w:r w:rsidR="00810009" w:rsidRPr="00D26B60">
        <w:rPr>
          <w:rFonts w:ascii="Aptos" w:eastAsia="Aptos" w:hAnsi="Aptos" w:cs="Aptos"/>
          <w:i/>
          <w:iCs/>
          <w:color w:val="000000" w:themeColor="text1"/>
        </w:rPr>
        <w:t xml:space="preserve"> journey. </w:t>
      </w:r>
      <w:r w:rsidR="00E93E8A" w:rsidRPr="00D26B60">
        <w:rPr>
          <w:rFonts w:ascii="Aptos" w:eastAsia="Aptos" w:hAnsi="Aptos" w:cs="Aptos"/>
          <w:i/>
          <w:iCs/>
          <w:color w:val="000000" w:themeColor="text1"/>
        </w:rPr>
        <w:t xml:space="preserve">We’re ready to work alongside you to encourage </w:t>
      </w:r>
      <w:r w:rsidR="42AAA801" w:rsidRPr="00D26B60">
        <w:rPr>
          <w:rFonts w:ascii="Aptos" w:eastAsia="Aptos" w:hAnsi="Aptos" w:cs="Aptos"/>
          <w:i/>
          <w:iCs/>
          <w:color w:val="000000" w:themeColor="text1"/>
        </w:rPr>
        <w:t>routines,</w:t>
      </w:r>
      <w:r w:rsidR="00AC2270" w:rsidRPr="00D26B60">
        <w:rPr>
          <w:rFonts w:ascii="Aptos" w:eastAsia="Aptos" w:hAnsi="Aptos" w:cs="Aptos"/>
          <w:i/>
          <w:iCs/>
          <w:color w:val="000000" w:themeColor="text1"/>
        </w:rPr>
        <w:t xml:space="preserve"> build confidence as they learn to </w:t>
      </w:r>
      <w:r w:rsidR="42AAA801" w:rsidRPr="00D26B60">
        <w:rPr>
          <w:rFonts w:ascii="Aptos" w:eastAsia="Aptos" w:hAnsi="Aptos" w:cs="Aptos"/>
          <w:i/>
          <w:iCs/>
          <w:color w:val="000000" w:themeColor="text1"/>
        </w:rPr>
        <w:t>recognise when they need to use the toilet.</w:t>
      </w:r>
    </w:p>
    <w:p w14:paraId="2EDB9580" w14:textId="0151D391" w:rsidR="19443920" w:rsidRDefault="42AAA801" w:rsidP="715EB5AF">
      <w:pPr>
        <w:spacing w:before="240" w:after="240"/>
        <w:rPr>
          <w:rFonts w:ascii="Aptos" w:eastAsia="Aptos" w:hAnsi="Aptos" w:cs="Aptos"/>
          <w:i/>
          <w:iCs/>
        </w:rPr>
      </w:pPr>
      <w:r w:rsidRPr="715EB5AF">
        <w:rPr>
          <w:rFonts w:ascii="Aptos" w:eastAsia="Aptos" w:hAnsi="Aptos" w:cs="Aptos"/>
          <w:i/>
          <w:iCs/>
        </w:rPr>
        <w:t xml:space="preserve">You may find our </w:t>
      </w:r>
      <w:hyperlink r:id="rId27">
        <w:r w:rsidRPr="715EB5AF">
          <w:rPr>
            <w:rStyle w:val="Hyperlink"/>
            <w:rFonts w:ascii="Aptos" w:eastAsia="Aptos" w:hAnsi="Aptos" w:cs="Aptos"/>
            <w:i/>
            <w:iCs/>
          </w:rPr>
          <w:t>Potty Training Guide</w:t>
        </w:r>
      </w:hyperlink>
      <w:r w:rsidRPr="715EB5AF">
        <w:rPr>
          <w:rFonts w:ascii="Aptos" w:eastAsia="Aptos" w:hAnsi="Aptos" w:cs="Aptos"/>
          <w:i/>
          <w:iCs/>
        </w:rPr>
        <w:t xml:space="preserve"> helpful. It has been developed in line with guidance from early years experts and includes practical tips to support your child at home. If you would like to talk through your child’s individual needs or would value some additional advice, please do get in touch — we’re here to work in partnership with you.</w:t>
      </w:r>
    </w:p>
    <w:p w14:paraId="5268F265" w14:textId="4FFBC49C" w:rsidR="2743F6EB" w:rsidRDefault="19443920" w:rsidP="715EB5AF">
      <w:pPr>
        <w:rPr>
          <w:rFonts w:ascii="Aptos" w:eastAsia="Aptos" w:hAnsi="Aptos" w:cs="Aptos"/>
          <w:color w:val="000000" w:themeColor="text1"/>
        </w:rPr>
      </w:pPr>
      <w:bookmarkStart w:id="9" w:name="_Website_copy￼We_encourage"/>
      <w:r w:rsidRPr="715EB5AF">
        <w:rPr>
          <w:rStyle w:val="Heading2Char"/>
        </w:rPr>
        <w:t>Website copy</w:t>
      </w:r>
      <w:bookmarkEnd w:id="9"/>
      <w:r w:rsidR="2743F6EB">
        <w:br/>
      </w:r>
      <w:r w:rsidRPr="715EB5AF">
        <w:rPr>
          <w:rFonts w:ascii="Aptos" w:eastAsia="Aptos" w:hAnsi="Aptos" w:cs="Aptos"/>
          <w:i/>
          <w:iCs/>
          <w:color w:val="000000" w:themeColor="text1"/>
        </w:rPr>
        <w:t xml:space="preserve">We encourage families to work towards their child being toilet trained ahead of starting school in September 2026, as this can help them feel confident and comfortable in their new environment. You may find our </w:t>
      </w:r>
      <w:hyperlink r:id="rId28">
        <w:r w:rsidRPr="715EB5AF">
          <w:rPr>
            <w:rStyle w:val="Hyperlink"/>
            <w:rFonts w:ascii="Aptos" w:eastAsia="Aptos" w:hAnsi="Aptos" w:cs="Aptos"/>
            <w:i/>
            <w:iCs/>
          </w:rPr>
          <w:t>Potty Training Guide</w:t>
        </w:r>
      </w:hyperlink>
      <w:r w:rsidRPr="715EB5AF">
        <w:rPr>
          <w:rFonts w:ascii="Aptos" w:eastAsia="Aptos" w:hAnsi="Aptos" w:cs="Aptos"/>
          <w:i/>
          <w:iCs/>
          <w:color w:val="000000" w:themeColor="text1"/>
        </w:rPr>
        <w:t xml:space="preserve"> helpful, as it offers practical tips and advice to support your child in becoming school ready.</w:t>
      </w:r>
      <w:r w:rsidR="2743F6EB">
        <w:br/>
      </w:r>
    </w:p>
    <w:p w14:paraId="3AF6744B" w14:textId="18EB4B16" w:rsidR="19443920" w:rsidRDefault="19443920" w:rsidP="715EB5AF">
      <w:pPr>
        <w:pStyle w:val="Heading1"/>
        <w:rPr>
          <w:rFonts w:ascii="Aptos Display" w:eastAsia="Aptos Display" w:hAnsi="Aptos Display" w:cs="Aptos Display"/>
        </w:rPr>
      </w:pPr>
      <w:bookmarkStart w:id="10" w:name="_The_Children’s_Toothbrushing"/>
      <w:r w:rsidRPr="715EB5AF">
        <w:t>The Children’s Toothbrushing Guide</w:t>
      </w:r>
      <w:bookmarkEnd w:id="10"/>
    </w:p>
    <w:p w14:paraId="35998122" w14:textId="15E1A25D" w:rsidR="19443920" w:rsidRDefault="19443920" w:rsidP="2743F6EB">
      <w:pPr>
        <w:rPr>
          <w:rFonts w:ascii="Aptos" w:eastAsia="Aptos" w:hAnsi="Aptos" w:cs="Aptos"/>
          <w:color w:val="000000" w:themeColor="text1"/>
        </w:rPr>
      </w:pPr>
      <w:r w:rsidRPr="2743F6EB">
        <w:rPr>
          <w:rFonts w:ascii="Aptos" w:eastAsia="Aptos" w:hAnsi="Aptos" w:cs="Aptos"/>
          <w:color w:val="000000" w:themeColor="text1"/>
        </w:rPr>
        <w:t xml:space="preserve">The Children's Toothbrushing Guide is designed to support nurseries, schools and early years professionals to share clear, trusted advice with families. Created by the early years sector, including the British Society of Paediatric Dentistry and the Oral Health Foundation, the Guide helps settings support children’s oral health from the earliest years.  </w:t>
      </w:r>
    </w:p>
    <w:p w14:paraId="138F1D77" w14:textId="49EF9858" w:rsidR="19443920" w:rsidRDefault="19443920" w:rsidP="2743F6EB">
      <w:pPr>
        <w:pStyle w:val="ListParagraph"/>
        <w:numPr>
          <w:ilvl w:val="0"/>
          <w:numId w:val="3"/>
        </w:numPr>
        <w:rPr>
          <w:rFonts w:ascii="Aptos" w:eastAsia="Aptos" w:hAnsi="Aptos" w:cs="Aptos"/>
          <w:color w:val="000000" w:themeColor="text1"/>
        </w:rPr>
      </w:pPr>
      <w:r w:rsidRPr="2743F6EB">
        <w:rPr>
          <w:rFonts w:ascii="Aptos" w:eastAsia="Aptos" w:hAnsi="Aptos" w:cs="Aptos"/>
          <w:color w:val="000000" w:themeColor="text1"/>
        </w:rPr>
        <w:t>The Children’s Toothbrushing Guide</w:t>
      </w:r>
    </w:p>
    <w:p w14:paraId="716A1341" w14:textId="5575AB30" w:rsidR="19443920" w:rsidRDefault="19443920" w:rsidP="2743F6EB">
      <w:pPr>
        <w:pStyle w:val="ListParagraph"/>
        <w:numPr>
          <w:ilvl w:val="1"/>
          <w:numId w:val="3"/>
        </w:numPr>
        <w:rPr>
          <w:rFonts w:ascii="Aptos" w:eastAsia="Aptos" w:hAnsi="Aptos" w:cs="Aptos"/>
          <w:color w:val="000000" w:themeColor="text1"/>
        </w:rPr>
      </w:pPr>
      <w:hyperlink r:id="rId29">
        <w:r w:rsidRPr="2743F6EB">
          <w:rPr>
            <w:rStyle w:val="Hyperlink"/>
            <w:rFonts w:ascii="Aptos" w:eastAsia="Aptos" w:hAnsi="Aptos" w:cs="Aptos"/>
          </w:rPr>
          <w:t>Digital</w:t>
        </w:r>
      </w:hyperlink>
    </w:p>
    <w:p w14:paraId="5F993860" w14:textId="5942591B" w:rsidR="19443920" w:rsidRDefault="19443920" w:rsidP="2743F6EB">
      <w:pPr>
        <w:pStyle w:val="ListParagraph"/>
        <w:numPr>
          <w:ilvl w:val="1"/>
          <w:numId w:val="3"/>
        </w:numPr>
        <w:rPr>
          <w:rFonts w:ascii="Aptos" w:eastAsia="Aptos" w:hAnsi="Aptos" w:cs="Aptos"/>
          <w:color w:val="000000" w:themeColor="text1"/>
        </w:rPr>
      </w:pPr>
      <w:hyperlink r:id="rId30">
        <w:r w:rsidRPr="2743F6EB">
          <w:rPr>
            <w:rStyle w:val="Hyperlink"/>
            <w:rFonts w:ascii="Aptos" w:eastAsia="Aptos" w:hAnsi="Aptos" w:cs="Aptos"/>
          </w:rPr>
          <w:t>PDF Guide</w:t>
        </w:r>
      </w:hyperlink>
      <w:r w:rsidRPr="2743F6EB">
        <w:rPr>
          <w:rFonts w:ascii="Aptos" w:eastAsia="Aptos" w:hAnsi="Aptos" w:cs="Aptos"/>
          <w:color w:val="000000" w:themeColor="text1"/>
        </w:rPr>
        <w:t xml:space="preserve">  </w:t>
      </w:r>
    </w:p>
    <w:p w14:paraId="199DAE23" w14:textId="519A0093" w:rsidR="19443920" w:rsidRDefault="19443920" w:rsidP="715EB5AF">
      <w:pPr>
        <w:shd w:val="clear" w:color="auto" w:fill="FFFFFF" w:themeFill="background1"/>
        <w:spacing w:after="0"/>
        <w:rPr>
          <w:rFonts w:ascii="Aptos" w:eastAsia="Aptos" w:hAnsi="Aptos" w:cs="Aptos"/>
          <w:color w:val="000000" w:themeColor="text1"/>
        </w:rPr>
      </w:pPr>
      <w:bookmarkStart w:id="11" w:name="_The_Children's_Toothbrushing"/>
      <w:r w:rsidRPr="715EB5AF">
        <w:rPr>
          <w:rStyle w:val="Heading2Char"/>
        </w:rPr>
        <w:t>The Children's Toothbrushing Guide Links – QR Code/URL Link</w:t>
      </w:r>
      <w:bookmarkEnd w:id="11"/>
      <w:r>
        <w:br/>
      </w:r>
      <w:r w:rsidRPr="715EB5AF">
        <w:rPr>
          <w:rFonts w:ascii="Aptos" w:eastAsia="Aptos" w:hAnsi="Aptos" w:cs="Aptos"/>
          <w:color w:val="000000" w:themeColor="text1"/>
        </w:rPr>
        <w:t>Use the QR code below to direct people straight to the Children’s Toothbrushing Guide.</w:t>
      </w:r>
      <w:r>
        <w:br/>
      </w:r>
      <w:r w:rsidRPr="715EB5AF">
        <w:rPr>
          <w:rFonts w:ascii="Aptos" w:eastAsia="Aptos" w:hAnsi="Aptos" w:cs="Aptos"/>
          <w:color w:val="000000" w:themeColor="text1"/>
        </w:rPr>
        <w:t xml:space="preserve">Alternatively, visit: </w:t>
      </w:r>
      <w:hyperlink r:id="rId31">
        <w:r w:rsidRPr="715EB5AF">
          <w:rPr>
            <w:rStyle w:val="Hyperlink"/>
            <w:rFonts w:ascii="Aptos" w:eastAsia="Aptos" w:hAnsi="Aptos" w:cs="Aptos"/>
          </w:rPr>
          <w:t>www.toothbrushingguide.co.uk</w:t>
        </w:r>
      </w:hyperlink>
    </w:p>
    <w:p w14:paraId="71207BBB" w14:textId="089095E1" w:rsidR="2743F6EB" w:rsidRDefault="2743F6EB" w:rsidP="715EB5AF">
      <w:pPr>
        <w:shd w:val="clear" w:color="auto" w:fill="FFFFFF" w:themeFill="background1"/>
        <w:spacing w:after="0"/>
        <w:rPr>
          <w:rFonts w:ascii="Aptos" w:eastAsia="Aptos" w:hAnsi="Aptos" w:cs="Aptos"/>
        </w:rPr>
      </w:pPr>
    </w:p>
    <w:p w14:paraId="5FC0E632" w14:textId="26AC6485" w:rsidR="2743F6EB" w:rsidRDefault="56C04D0D" w:rsidP="715EB5AF">
      <w:pPr>
        <w:shd w:val="clear" w:color="auto" w:fill="FFFFFF" w:themeFill="background1"/>
        <w:spacing w:after="0"/>
      </w:pPr>
      <w:r>
        <w:rPr>
          <w:noProof/>
        </w:rPr>
        <w:drawing>
          <wp:inline distT="0" distB="0" distL="0" distR="0" wp14:anchorId="455830F1" wp14:editId="16F266CC">
            <wp:extent cx="1776413" cy="1776413"/>
            <wp:effectExtent l="0" t="0" r="0" b="0"/>
            <wp:docPr id="1874859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5980" name="Picture 187485980"/>
                    <pic:cNvPicPr/>
                  </pic:nvPicPr>
                  <pic:blipFill>
                    <a:blip r:embed="rId32">
                      <a:extLst>
                        <a:ext uri="{28A0092B-C50C-407E-A947-70E740481C1C}">
                          <a14:useLocalDpi xmlns:a14="http://schemas.microsoft.com/office/drawing/2010/main"/>
                        </a:ext>
                      </a:extLst>
                    </a:blip>
                    <a:stretch>
                      <a:fillRect/>
                    </a:stretch>
                  </pic:blipFill>
                  <pic:spPr>
                    <a:xfrm>
                      <a:off x="0" y="0"/>
                      <a:ext cx="1776413" cy="1776413"/>
                    </a:xfrm>
                    <a:prstGeom prst="rect">
                      <a:avLst/>
                    </a:prstGeom>
                  </pic:spPr>
                </pic:pic>
              </a:graphicData>
            </a:graphic>
          </wp:inline>
        </w:drawing>
      </w:r>
    </w:p>
    <w:p w14:paraId="776174DC" w14:textId="34E095D9" w:rsidR="2743F6EB" w:rsidRDefault="2743F6EB" w:rsidP="2743F6EB">
      <w:pPr>
        <w:shd w:val="clear" w:color="auto" w:fill="FFFFFF" w:themeFill="background1"/>
        <w:spacing w:after="0"/>
        <w:rPr>
          <w:rFonts w:ascii="Aptos" w:eastAsia="Aptos" w:hAnsi="Aptos" w:cs="Aptos"/>
          <w:color w:val="000000" w:themeColor="text1"/>
        </w:rPr>
      </w:pPr>
    </w:p>
    <w:p w14:paraId="1AD398C9" w14:textId="3CF8CE59" w:rsidR="2743F6EB" w:rsidRDefault="2743F6EB" w:rsidP="2743F6EB">
      <w:pPr>
        <w:shd w:val="clear" w:color="auto" w:fill="FFFFFF" w:themeFill="background1"/>
        <w:spacing w:after="0"/>
        <w:rPr>
          <w:rFonts w:ascii="Aptos" w:eastAsia="Aptos" w:hAnsi="Aptos" w:cs="Aptos"/>
          <w:color w:val="000000" w:themeColor="text1"/>
        </w:rPr>
      </w:pPr>
    </w:p>
    <w:p w14:paraId="1BB3B004" w14:textId="789DA10D" w:rsidR="2743F6EB" w:rsidRDefault="2743F6EB" w:rsidP="2743F6EB">
      <w:pPr>
        <w:jc w:val="center"/>
      </w:pPr>
    </w:p>
    <w:p w14:paraId="42018903" w14:textId="0025F1C9" w:rsidR="2743F6EB" w:rsidRDefault="2743F6EB" w:rsidP="2743F6EB">
      <w:pPr>
        <w:jc w:val="center"/>
      </w:pPr>
    </w:p>
    <w:sectPr w:rsidR="2743F6EB">
      <w:headerReference w:type="default" r:id="rId33"/>
      <w:footerReference w:type="default" r:id="rId3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F4C7" w14:textId="77777777" w:rsidR="00F43F22" w:rsidRDefault="00F43F22">
      <w:pPr>
        <w:spacing w:after="0" w:line="240" w:lineRule="auto"/>
      </w:pPr>
      <w:r>
        <w:separator/>
      </w:r>
    </w:p>
  </w:endnote>
  <w:endnote w:type="continuationSeparator" w:id="0">
    <w:p w14:paraId="3D3B089F" w14:textId="77777777" w:rsidR="00F43F22" w:rsidRDefault="00F4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743F6EB" w14:paraId="1F37E2D6" w14:textId="77777777" w:rsidTr="2743F6EB">
      <w:trPr>
        <w:trHeight w:val="300"/>
      </w:trPr>
      <w:tc>
        <w:tcPr>
          <w:tcW w:w="3005" w:type="dxa"/>
        </w:tcPr>
        <w:p w14:paraId="50E78DAD" w14:textId="104B8FF4" w:rsidR="2743F6EB" w:rsidRDefault="2743F6EB" w:rsidP="2743F6EB">
          <w:pPr>
            <w:pStyle w:val="Header"/>
            <w:ind w:left="-115"/>
          </w:pPr>
        </w:p>
      </w:tc>
      <w:tc>
        <w:tcPr>
          <w:tcW w:w="3005" w:type="dxa"/>
        </w:tcPr>
        <w:p w14:paraId="47662DD3" w14:textId="31851B97" w:rsidR="2743F6EB" w:rsidRDefault="2743F6EB" w:rsidP="2743F6EB">
          <w:pPr>
            <w:pStyle w:val="Header"/>
            <w:jc w:val="center"/>
          </w:pPr>
        </w:p>
      </w:tc>
      <w:tc>
        <w:tcPr>
          <w:tcW w:w="3005" w:type="dxa"/>
        </w:tcPr>
        <w:p w14:paraId="21E6AEBE" w14:textId="488C7CC6" w:rsidR="2743F6EB" w:rsidRDefault="2743F6EB" w:rsidP="2743F6EB">
          <w:pPr>
            <w:pStyle w:val="Header"/>
            <w:ind w:right="-115"/>
            <w:jc w:val="right"/>
          </w:pPr>
          <w:r>
            <w:fldChar w:fldCharType="begin"/>
          </w:r>
          <w:r>
            <w:instrText>PAGE</w:instrText>
          </w:r>
          <w:r>
            <w:fldChar w:fldCharType="separate"/>
          </w:r>
          <w:r w:rsidR="00F32572">
            <w:rPr>
              <w:noProof/>
            </w:rPr>
            <w:t>1</w:t>
          </w:r>
          <w:r>
            <w:fldChar w:fldCharType="end"/>
          </w:r>
        </w:p>
      </w:tc>
    </w:tr>
  </w:tbl>
  <w:p w14:paraId="1CF808E2" w14:textId="519D3F8C" w:rsidR="2743F6EB" w:rsidRDefault="2743F6EB" w:rsidP="2743F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C895" w14:textId="77777777" w:rsidR="00F43F22" w:rsidRDefault="00F43F22">
      <w:pPr>
        <w:spacing w:after="0" w:line="240" w:lineRule="auto"/>
      </w:pPr>
      <w:r>
        <w:separator/>
      </w:r>
    </w:p>
  </w:footnote>
  <w:footnote w:type="continuationSeparator" w:id="0">
    <w:p w14:paraId="472F3FBD" w14:textId="77777777" w:rsidR="00F43F22" w:rsidRDefault="00F43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743F6EB" w14:paraId="4DDB7548" w14:textId="77777777" w:rsidTr="2743F6EB">
      <w:trPr>
        <w:trHeight w:val="300"/>
      </w:trPr>
      <w:tc>
        <w:tcPr>
          <w:tcW w:w="3005" w:type="dxa"/>
        </w:tcPr>
        <w:p w14:paraId="076EB674" w14:textId="6174FA50" w:rsidR="2743F6EB" w:rsidRDefault="2743F6EB" w:rsidP="2743F6EB">
          <w:pPr>
            <w:pStyle w:val="Header"/>
            <w:ind w:left="-115"/>
          </w:pPr>
        </w:p>
      </w:tc>
      <w:tc>
        <w:tcPr>
          <w:tcW w:w="3005" w:type="dxa"/>
        </w:tcPr>
        <w:p w14:paraId="776C6C41" w14:textId="47C7EAA6" w:rsidR="2743F6EB" w:rsidRDefault="2743F6EB" w:rsidP="2743F6EB">
          <w:pPr>
            <w:pStyle w:val="Header"/>
            <w:jc w:val="center"/>
          </w:pPr>
        </w:p>
      </w:tc>
      <w:tc>
        <w:tcPr>
          <w:tcW w:w="3005" w:type="dxa"/>
        </w:tcPr>
        <w:p w14:paraId="62EFEBC6" w14:textId="0372305E" w:rsidR="2743F6EB" w:rsidRDefault="2743F6EB" w:rsidP="2743F6EB">
          <w:pPr>
            <w:pStyle w:val="Header"/>
            <w:ind w:right="-115"/>
            <w:jc w:val="right"/>
          </w:pPr>
          <w:r>
            <w:rPr>
              <w:noProof/>
            </w:rPr>
            <w:drawing>
              <wp:inline distT="0" distB="0" distL="0" distR="0" wp14:anchorId="626C4D24" wp14:editId="3A5F0E88">
                <wp:extent cx="1209675" cy="581025"/>
                <wp:effectExtent l="0" t="0" r="0" b="0"/>
                <wp:docPr id="16816275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27530" name="Picture 1681627530"/>
                        <pic:cNvPicPr/>
                      </pic:nvPicPr>
                      <pic:blipFill>
                        <a:blip r:embed="rId1">
                          <a:extLst>
                            <a:ext uri="{28A0092B-C50C-407E-A947-70E740481C1C}">
                              <a14:useLocalDpi xmlns:a14="http://schemas.microsoft.com/office/drawing/2010/main"/>
                            </a:ext>
                          </a:extLst>
                        </a:blip>
                        <a:stretch>
                          <a:fillRect/>
                        </a:stretch>
                      </pic:blipFill>
                      <pic:spPr>
                        <a:xfrm>
                          <a:off x="0" y="0"/>
                          <a:ext cx="1209675" cy="581025"/>
                        </a:xfrm>
                        <a:prstGeom prst="rect">
                          <a:avLst/>
                        </a:prstGeom>
                      </pic:spPr>
                    </pic:pic>
                  </a:graphicData>
                </a:graphic>
              </wp:inline>
            </w:drawing>
          </w:r>
        </w:p>
      </w:tc>
    </w:tr>
  </w:tbl>
  <w:p w14:paraId="5E2168AB" w14:textId="7BCD72F5" w:rsidR="2743F6EB" w:rsidRDefault="2743F6EB" w:rsidP="2743F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DE38"/>
    <w:multiLevelType w:val="hybridMultilevel"/>
    <w:tmpl w:val="0DCEF52E"/>
    <w:lvl w:ilvl="0" w:tplc="718C9502">
      <w:start w:val="1"/>
      <w:numFmt w:val="bullet"/>
      <w:lvlText w:val=""/>
      <w:lvlJc w:val="left"/>
      <w:pPr>
        <w:ind w:left="720" w:hanging="360"/>
      </w:pPr>
      <w:rPr>
        <w:rFonts w:ascii="Courier New" w:hAnsi="Courier New" w:hint="default"/>
      </w:rPr>
    </w:lvl>
    <w:lvl w:ilvl="1" w:tplc="E3AC0454">
      <w:start w:val="1"/>
      <w:numFmt w:val="bullet"/>
      <w:lvlText w:val="o"/>
      <w:lvlJc w:val="left"/>
      <w:pPr>
        <w:ind w:left="1440" w:hanging="360"/>
      </w:pPr>
      <w:rPr>
        <w:rFonts w:ascii="Courier New" w:hAnsi="Courier New" w:hint="default"/>
      </w:rPr>
    </w:lvl>
    <w:lvl w:ilvl="2" w:tplc="858252BC">
      <w:start w:val="1"/>
      <w:numFmt w:val="bullet"/>
      <w:lvlText w:val=""/>
      <w:lvlJc w:val="left"/>
      <w:pPr>
        <w:ind w:left="2160" w:hanging="360"/>
      </w:pPr>
      <w:rPr>
        <w:rFonts w:ascii="Wingdings" w:hAnsi="Wingdings" w:hint="default"/>
      </w:rPr>
    </w:lvl>
    <w:lvl w:ilvl="3" w:tplc="77600978">
      <w:start w:val="1"/>
      <w:numFmt w:val="bullet"/>
      <w:lvlText w:val=""/>
      <w:lvlJc w:val="left"/>
      <w:pPr>
        <w:ind w:left="2880" w:hanging="360"/>
      </w:pPr>
      <w:rPr>
        <w:rFonts w:ascii="Symbol" w:hAnsi="Symbol" w:hint="default"/>
      </w:rPr>
    </w:lvl>
    <w:lvl w:ilvl="4" w:tplc="95F20F9E">
      <w:start w:val="1"/>
      <w:numFmt w:val="bullet"/>
      <w:lvlText w:val="o"/>
      <w:lvlJc w:val="left"/>
      <w:pPr>
        <w:ind w:left="3600" w:hanging="360"/>
      </w:pPr>
      <w:rPr>
        <w:rFonts w:ascii="Courier New" w:hAnsi="Courier New" w:hint="default"/>
      </w:rPr>
    </w:lvl>
    <w:lvl w:ilvl="5" w:tplc="60BEE784">
      <w:start w:val="1"/>
      <w:numFmt w:val="bullet"/>
      <w:lvlText w:val=""/>
      <w:lvlJc w:val="left"/>
      <w:pPr>
        <w:ind w:left="4320" w:hanging="360"/>
      </w:pPr>
      <w:rPr>
        <w:rFonts w:ascii="Wingdings" w:hAnsi="Wingdings" w:hint="default"/>
      </w:rPr>
    </w:lvl>
    <w:lvl w:ilvl="6" w:tplc="6CF8D486">
      <w:start w:val="1"/>
      <w:numFmt w:val="bullet"/>
      <w:lvlText w:val=""/>
      <w:lvlJc w:val="left"/>
      <w:pPr>
        <w:ind w:left="5040" w:hanging="360"/>
      </w:pPr>
      <w:rPr>
        <w:rFonts w:ascii="Symbol" w:hAnsi="Symbol" w:hint="default"/>
      </w:rPr>
    </w:lvl>
    <w:lvl w:ilvl="7" w:tplc="C4E643D0">
      <w:start w:val="1"/>
      <w:numFmt w:val="bullet"/>
      <w:lvlText w:val="o"/>
      <w:lvlJc w:val="left"/>
      <w:pPr>
        <w:ind w:left="5760" w:hanging="360"/>
      </w:pPr>
      <w:rPr>
        <w:rFonts w:ascii="Courier New" w:hAnsi="Courier New" w:hint="default"/>
      </w:rPr>
    </w:lvl>
    <w:lvl w:ilvl="8" w:tplc="DBB06B9A">
      <w:start w:val="1"/>
      <w:numFmt w:val="bullet"/>
      <w:lvlText w:val=""/>
      <w:lvlJc w:val="left"/>
      <w:pPr>
        <w:ind w:left="6480" w:hanging="360"/>
      </w:pPr>
      <w:rPr>
        <w:rFonts w:ascii="Wingdings" w:hAnsi="Wingdings" w:hint="default"/>
      </w:rPr>
    </w:lvl>
  </w:abstractNum>
  <w:abstractNum w:abstractNumId="1" w15:restartNumberingAfterBreak="0">
    <w:nsid w:val="47A8BF3A"/>
    <w:multiLevelType w:val="hybridMultilevel"/>
    <w:tmpl w:val="D2CA397A"/>
    <w:lvl w:ilvl="0" w:tplc="7EFE375E">
      <w:start w:val="1"/>
      <w:numFmt w:val="bullet"/>
      <w:lvlText w:val=""/>
      <w:lvlJc w:val="left"/>
      <w:pPr>
        <w:ind w:left="720" w:hanging="360"/>
      </w:pPr>
      <w:rPr>
        <w:rFonts w:ascii="Symbol" w:hAnsi="Symbol" w:hint="default"/>
      </w:rPr>
    </w:lvl>
    <w:lvl w:ilvl="1" w:tplc="57F86192">
      <w:start w:val="1"/>
      <w:numFmt w:val="bullet"/>
      <w:lvlText w:val="o"/>
      <w:lvlJc w:val="left"/>
      <w:pPr>
        <w:ind w:left="1440" w:hanging="360"/>
      </w:pPr>
      <w:rPr>
        <w:rFonts w:ascii="Courier New" w:hAnsi="Courier New" w:hint="default"/>
      </w:rPr>
    </w:lvl>
    <w:lvl w:ilvl="2" w:tplc="7EB45286">
      <w:start w:val="1"/>
      <w:numFmt w:val="bullet"/>
      <w:lvlText w:val=""/>
      <w:lvlJc w:val="left"/>
      <w:pPr>
        <w:ind w:left="2160" w:hanging="360"/>
      </w:pPr>
      <w:rPr>
        <w:rFonts w:ascii="Wingdings" w:hAnsi="Wingdings" w:hint="default"/>
      </w:rPr>
    </w:lvl>
    <w:lvl w:ilvl="3" w:tplc="5B8EBC22">
      <w:start w:val="1"/>
      <w:numFmt w:val="bullet"/>
      <w:lvlText w:val=""/>
      <w:lvlJc w:val="left"/>
      <w:pPr>
        <w:ind w:left="2880" w:hanging="360"/>
      </w:pPr>
      <w:rPr>
        <w:rFonts w:ascii="Symbol" w:hAnsi="Symbol" w:hint="default"/>
      </w:rPr>
    </w:lvl>
    <w:lvl w:ilvl="4" w:tplc="F10E37DE">
      <w:start w:val="1"/>
      <w:numFmt w:val="bullet"/>
      <w:lvlText w:val="o"/>
      <w:lvlJc w:val="left"/>
      <w:pPr>
        <w:ind w:left="3600" w:hanging="360"/>
      </w:pPr>
      <w:rPr>
        <w:rFonts w:ascii="Courier New" w:hAnsi="Courier New" w:hint="default"/>
      </w:rPr>
    </w:lvl>
    <w:lvl w:ilvl="5" w:tplc="C3CAC994">
      <w:start w:val="1"/>
      <w:numFmt w:val="bullet"/>
      <w:lvlText w:val=""/>
      <w:lvlJc w:val="left"/>
      <w:pPr>
        <w:ind w:left="4320" w:hanging="360"/>
      </w:pPr>
      <w:rPr>
        <w:rFonts w:ascii="Wingdings" w:hAnsi="Wingdings" w:hint="default"/>
      </w:rPr>
    </w:lvl>
    <w:lvl w:ilvl="6" w:tplc="EC8C3612">
      <w:start w:val="1"/>
      <w:numFmt w:val="bullet"/>
      <w:lvlText w:val=""/>
      <w:lvlJc w:val="left"/>
      <w:pPr>
        <w:ind w:left="5040" w:hanging="360"/>
      </w:pPr>
      <w:rPr>
        <w:rFonts w:ascii="Symbol" w:hAnsi="Symbol" w:hint="default"/>
      </w:rPr>
    </w:lvl>
    <w:lvl w:ilvl="7" w:tplc="C552812C">
      <w:start w:val="1"/>
      <w:numFmt w:val="bullet"/>
      <w:lvlText w:val="o"/>
      <w:lvlJc w:val="left"/>
      <w:pPr>
        <w:ind w:left="5760" w:hanging="360"/>
      </w:pPr>
      <w:rPr>
        <w:rFonts w:ascii="Courier New" w:hAnsi="Courier New" w:hint="default"/>
      </w:rPr>
    </w:lvl>
    <w:lvl w:ilvl="8" w:tplc="DEFC0494">
      <w:start w:val="1"/>
      <w:numFmt w:val="bullet"/>
      <w:lvlText w:val=""/>
      <w:lvlJc w:val="left"/>
      <w:pPr>
        <w:ind w:left="6480" w:hanging="360"/>
      </w:pPr>
      <w:rPr>
        <w:rFonts w:ascii="Wingdings" w:hAnsi="Wingdings" w:hint="default"/>
      </w:rPr>
    </w:lvl>
  </w:abstractNum>
  <w:abstractNum w:abstractNumId="2" w15:restartNumberingAfterBreak="0">
    <w:nsid w:val="5DFD9E7C"/>
    <w:multiLevelType w:val="hybridMultilevel"/>
    <w:tmpl w:val="CFA21ADC"/>
    <w:lvl w:ilvl="0" w:tplc="EAA0A858">
      <w:start w:val="1"/>
      <w:numFmt w:val="bullet"/>
      <w:lvlText w:val=""/>
      <w:lvlJc w:val="left"/>
      <w:pPr>
        <w:ind w:left="720" w:hanging="360"/>
      </w:pPr>
      <w:rPr>
        <w:rFonts w:ascii="Symbol" w:hAnsi="Symbol" w:hint="default"/>
      </w:rPr>
    </w:lvl>
    <w:lvl w:ilvl="1" w:tplc="A1F6DCF8">
      <w:start w:val="1"/>
      <w:numFmt w:val="bullet"/>
      <w:lvlText w:val="o"/>
      <w:lvlJc w:val="left"/>
      <w:pPr>
        <w:ind w:left="1440" w:hanging="360"/>
      </w:pPr>
      <w:rPr>
        <w:rFonts w:ascii="Courier New" w:hAnsi="Courier New" w:hint="default"/>
      </w:rPr>
    </w:lvl>
    <w:lvl w:ilvl="2" w:tplc="D8A831F8">
      <w:start w:val="1"/>
      <w:numFmt w:val="bullet"/>
      <w:lvlText w:val=""/>
      <w:lvlJc w:val="left"/>
      <w:pPr>
        <w:ind w:left="2160" w:hanging="360"/>
      </w:pPr>
      <w:rPr>
        <w:rFonts w:ascii="Wingdings" w:hAnsi="Wingdings" w:hint="default"/>
      </w:rPr>
    </w:lvl>
    <w:lvl w:ilvl="3" w:tplc="65F4CFD6">
      <w:start w:val="1"/>
      <w:numFmt w:val="bullet"/>
      <w:lvlText w:val=""/>
      <w:lvlJc w:val="left"/>
      <w:pPr>
        <w:ind w:left="2880" w:hanging="360"/>
      </w:pPr>
      <w:rPr>
        <w:rFonts w:ascii="Symbol" w:hAnsi="Symbol" w:hint="default"/>
      </w:rPr>
    </w:lvl>
    <w:lvl w:ilvl="4" w:tplc="C97C14DA">
      <w:start w:val="1"/>
      <w:numFmt w:val="bullet"/>
      <w:lvlText w:val="o"/>
      <w:lvlJc w:val="left"/>
      <w:pPr>
        <w:ind w:left="3600" w:hanging="360"/>
      </w:pPr>
      <w:rPr>
        <w:rFonts w:ascii="Courier New" w:hAnsi="Courier New" w:hint="default"/>
      </w:rPr>
    </w:lvl>
    <w:lvl w:ilvl="5" w:tplc="5AE0D024">
      <w:start w:val="1"/>
      <w:numFmt w:val="bullet"/>
      <w:lvlText w:val=""/>
      <w:lvlJc w:val="left"/>
      <w:pPr>
        <w:ind w:left="4320" w:hanging="360"/>
      </w:pPr>
      <w:rPr>
        <w:rFonts w:ascii="Wingdings" w:hAnsi="Wingdings" w:hint="default"/>
      </w:rPr>
    </w:lvl>
    <w:lvl w:ilvl="6" w:tplc="7AC2F90E">
      <w:start w:val="1"/>
      <w:numFmt w:val="bullet"/>
      <w:lvlText w:val=""/>
      <w:lvlJc w:val="left"/>
      <w:pPr>
        <w:ind w:left="5040" w:hanging="360"/>
      </w:pPr>
      <w:rPr>
        <w:rFonts w:ascii="Symbol" w:hAnsi="Symbol" w:hint="default"/>
      </w:rPr>
    </w:lvl>
    <w:lvl w:ilvl="7" w:tplc="37320A80">
      <w:start w:val="1"/>
      <w:numFmt w:val="bullet"/>
      <w:lvlText w:val="o"/>
      <w:lvlJc w:val="left"/>
      <w:pPr>
        <w:ind w:left="5760" w:hanging="360"/>
      </w:pPr>
      <w:rPr>
        <w:rFonts w:ascii="Courier New" w:hAnsi="Courier New" w:hint="default"/>
      </w:rPr>
    </w:lvl>
    <w:lvl w:ilvl="8" w:tplc="4E3A8FE4">
      <w:start w:val="1"/>
      <w:numFmt w:val="bullet"/>
      <w:lvlText w:val=""/>
      <w:lvlJc w:val="left"/>
      <w:pPr>
        <w:ind w:left="6480" w:hanging="360"/>
      </w:pPr>
      <w:rPr>
        <w:rFonts w:ascii="Wingdings" w:hAnsi="Wingdings" w:hint="default"/>
      </w:rPr>
    </w:lvl>
  </w:abstractNum>
  <w:abstractNum w:abstractNumId="3" w15:restartNumberingAfterBreak="0">
    <w:nsid w:val="700043BD"/>
    <w:multiLevelType w:val="hybridMultilevel"/>
    <w:tmpl w:val="D626E8D6"/>
    <w:lvl w:ilvl="0" w:tplc="D7DEDA1A">
      <w:start w:val="1"/>
      <w:numFmt w:val="bullet"/>
      <w:lvlText w:val=""/>
      <w:lvlJc w:val="left"/>
      <w:pPr>
        <w:ind w:left="720" w:hanging="360"/>
      </w:pPr>
      <w:rPr>
        <w:rFonts w:ascii="Symbol" w:hAnsi="Symbol" w:hint="default"/>
      </w:rPr>
    </w:lvl>
    <w:lvl w:ilvl="1" w:tplc="A3D253CE">
      <w:start w:val="1"/>
      <w:numFmt w:val="bullet"/>
      <w:lvlText w:val="o"/>
      <w:lvlJc w:val="left"/>
      <w:pPr>
        <w:ind w:left="1440" w:hanging="360"/>
      </w:pPr>
      <w:rPr>
        <w:rFonts w:ascii="Courier New" w:hAnsi="Courier New" w:hint="default"/>
      </w:rPr>
    </w:lvl>
    <w:lvl w:ilvl="2" w:tplc="85D0FC3E">
      <w:start w:val="1"/>
      <w:numFmt w:val="bullet"/>
      <w:lvlText w:val=""/>
      <w:lvlJc w:val="left"/>
      <w:pPr>
        <w:ind w:left="2160" w:hanging="360"/>
      </w:pPr>
      <w:rPr>
        <w:rFonts w:ascii="Wingdings" w:hAnsi="Wingdings" w:hint="default"/>
      </w:rPr>
    </w:lvl>
    <w:lvl w:ilvl="3" w:tplc="5EC88214">
      <w:start w:val="1"/>
      <w:numFmt w:val="bullet"/>
      <w:lvlText w:val=""/>
      <w:lvlJc w:val="left"/>
      <w:pPr>
        <w:ind w:left="2880" w:hanging="360"/>
      </w:pPr>
      <w:rPr>
        <w:rFonts w:ascii="Symbol" w:hAnsi="Symbol" w:hint="default"/>
      </w:rPr>
    </w:lvl>
    <w:lvl w:ilvl="4" w:tplc="B4862652">
      <w:start w:val="1"/>
      <w:numFmt w:val="bullet"/>
      <w:lvlText w:val="o"/>
      <w:lvlJc w:val="left"/>
      <w:pPr>
        <w:ind w:left="3600" w:hanging="360"/>
      </w:pPr>
      <w:rPr>
        <w:rFonts w:ascii="Courier New" w:hAnsi="Courier New" w:hint="default"/>
      </w:rPr>
    </w:lvl>
    <w:lvl w:ilvl="5" w:tplc="9D88F630">
      <w:start w:val="1"/>
      <w:numFmt w:val="bullet"/>
      <w:lvlText w:val=""/>
      <w:lvlJc w:val="left"/>
      <w:pPr>
        <w:ind w:left="4320" w:hanging="360"/>
      </w:pPr>
      <w:rPr>
        <w:rFonts w:ascii="Wingdings" w:hAnsi="Wingdings" w:hint="default"/>
      </w:rPr>
    </w:lvl>
    <w:lvl w:ilvl="6" w:tplc="26841438">
      <w:start w:val="1"/>
      <w:numFmt w:val="bullet"/>
      <w:lvlText w:val=""/>
      <w:lvlJc w:val="left"/>
      <w:pPr>
        <w:ind w:left="5040" w:hanging="360"/>
      </w:pPr>
      <w:rPr>
        <w:rFonts w:ascii="Symbol" w:hAnsi="Symbol" w:hint="default"/>
      </w:rPr>
    </w:lvl>
    <w:lvl w:ilvl="7" w:tplc="F81CE172">
      <w:start w:val="1"/>
      <w:numFmt w:val="bullet"/>
      <w:lvlText w:val="o"/>
      <w:lvlJc w:val="left"/>
      <w:pPr>
        <w:ind w:left="5760" w:hanging="360"/>
      </w:pPr>
      <w:rPr>
        <w:rFonts w:ascii="Courier New" w:hAnsi="Courier New" w:hint="default"/>
      </w:rPr>
    </w:lvl>
    <w:lvl w:ilvl="8" w:tplc="7478B5F6">
      <w:start w:val="1"/>
      <w:numFmt w:val="bullet"/>
      <w:lvlText w:val=""/>
      <w:lvlJc w:val="left"/>
      <w:pPr>
        <w:ind w:left="6480" w:hanging="360"/>
      </w:pPr>
      <w:rPr>
        <w:rFonts w:ascii="Wingdings" w:hAnsi="Wingdings" w:hint="default"/>
      </w:rPr>
    </w:lvl>
  </w:abstractNum>
  <w:abstractNum w:abstractNumId="4" w15:restartNumberingAfterBreak="0">
    <w:nsid w:val="7F45254F"/>
    <w:multiLevelType w:val="hybridMultilevel"/>
    <w:tmpl w:val="AB3CBBE4"/>
    <w:lvl w:ilvl="0" w:tplc="88EEA30C">
      <w:start w:val="1"/>
      <w:numFmt w:val="bullet"/>
      <w:lvlText w:val=""/>
      <w:lvlJc w:val="left"/>
      <w:pPr>
        <w:ind w:left="720" w:hanging="360"/>
      </w:pPr>
      <w:rPr>
        <w:rFonts w:ascii="Symbol" w:hAnsi="Symbol" w:hint="default"/>
      </w:rPr>
    </w:lvl>
    <w:lvl w:ilvl="1" w:tplc="79F069FC">
      <w:start w:val="1"/>
      <w:numFmt w:val="bullet"/>
      <w:lvlText w:val="o"/>
      <w:lvlJc w:val="left"/>
      <w:pPr>
        <w:ind w:left="1440" w:hanging="360"/>
      </w:pPr>
      <w:rPr>
        <w:rFonts w:ascii="Symbol" w:hAnsi="Symbol" w:hint="default"/>
      </w:rPr>
    </w:lvl>
    <w:lvl w:ilvl="2" w:tplc="7D70B626">
      <w:start w:val="1"/>
      <w:numFmt w:val="bullet"/>
      <w:lvlText w:val=""/>
      <w:lvlJc w:val="left"/>
      <w:pPr>
        <w:ind w:left="2160" w:hanging="360"/>
      </w:pPr>
      <w:rPr>
        <w:rFonts w:ascii="Wingdings" w:hAnsi="Wingdings" w:hint="default"/>
      </w:rPr>
    </w:lvl>
    <w:lvl w:ilvl="3" w:tplc="509E3C50">
      <w:start w:val="1"/>
      <w:numFmt w:val="bullet"/>
      <w:lvlText w:val=""/>
      <w:lvlJc w:val="left"/>
      <w:pPr>
        <w:ind w:left="2880" w:hanging="360"/>
      </w:pPr>
      <w:rPr>
        <w:rFonts w:ascii="Symbol" w:hAnsi="Symbol" w:hint="default"/>
      </w:rPr>
    </w:lvl>
    <w:lvl w:ilvl="4" w:tplc="318AE72E">
      <w:start w:val="1"/>
      <w:numFmt w:val="bullet"/>
      <w:lvlText w:val="o"/>
      <w:lvlJc w:val="left"/>
      <w:pPr>
        <w:ind w:left="3600" w:hanging="360"/>
      </w:pPr>
      <w:rPr>
        <w:rFonts w:ascii="Courier New" w:hAnsi="Courier New" w:hint="default"/>
      </w:rPr>
    </w:lvl>
    <w:lvl w:ilvl="5" w:tplc="6A0A6692">
      <w:start w:val="1"/>
      <w:numFmt w:val="bullet"/>
      <w:lvlText w:val=""/>
      <w:lvlJc w:val="left"/>
      <w:pPr>
        <w:ind w:left="4320" w:hanging="360"/>
      </w:pPr>
      <w:rPr>
        <w:rFonts w:ascii="Wingdings" w:hAnsi="Wingdings" w:hint="default"/>
      </w:rPr>
    </w:lvl>
    <w:lvl w:ilvl="6" w:tplc="5642B186">
      <w:start w:val="1"/>
      <w:numFmt w:val="bullet"/>
      <w:lvlText w:val=""/>
      <w:lvlJc w:val="left"/>
      <w:pPr>
        <w:ind w:left="5040" w:hanging="360"/>
      </w:pPr>
      <w:rPr>
        <w:rFonts w:ascii="Symbol" w:hAnsi="Symbol" w:hint="default"/>
      </w:rPr>
    </w:lvl>
    <w:lvl w:ilvl="7" w:tplc="DC4CCAD6">
      <w:start w:val="1"/>
      <w:numFmt w:val="bullet"/>
      <w:lvlText w:val="o"/>
      <w:lvlJc w:val="left"/>
      <w:pPr>
        <w:ind w:left="5760" w:hanging="360"/>
      </w:pPr>
      <w:rPr>
        <w:rFonts w:ascii="Courier New" w:hAnsi="Courier New" w:hint="default"/>
      </w:rPr>
    </w:lvl>
    <w:lvl w:ilvl="8" w:tplc="1960FA80">
      <w:start w:val="1"/>
      <w:numFmt w:val="bullet"/>
      <w:lvlText w:val=""/>
      <w:lvlJc w:val="left"/>
      <w:pPr>
        <w:ind w:left="6480" w:hanging="360"/>
      </w:pPr>
      <w:rPr>
        <w:rFonts w:ascii="Wingdings" w:hAnsi="Wingdings" w:hint="default"/>
      </w:rPr>
    </w:lvl>
  </w:abstractNum>
  <w:num w:numId="1" w16cid:durableId="1591770205">
    <w:abstractNumId w:val="3"/>
  </w:num>
  <w:num w:numId="2" w16cid:durableId="322589219">
    <w:abstractNumId w:val="1"/>
  </w:num>
  <w:num w:numId="3" w16cid:durableId="1339116665">
    <w:abstractNumId w:val="0"/>
  </w:num>
  <w:num w:numId="4" w16cid:durableId="885408701">
    <w:abstractNumId w:val="2"/>
  </w:num>
  <w:num w:numId="5" w16cid:durableId="2136287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5C3D43"/>
    <w:rsid w:val="000232A1"/>
    <w:rsid w:val="000622F3"/>
    <w:rsid w:val="001074F7"/>
    <w:rsid w:val="0012056E"/>
    <w:rsid w:val="00162A86"/>
    <w:rsid w:val="001C7F12"/>
    <w:rsid w:val="001D768D"/>
    <w:rsid w:val="002C12EC"/>
    <w:rsid w:val="0031754A"/>
    <w:rsid w:val="003D3B9F"/>
    <w:rsid w:val="005B742F"/>
    <w:rsid w:val="005D2F93"/>
    <w:rsid w:val="00600B9C"/>
    <w:rsid w:val="00647C42"/>
    <w:rsid w:val="007021C5"/>
    <w:rsid w:val="00755F6D"/>
    <w:rsid w:val="00792F3F"/>
    <w:rsid w:val="00810009"/>
    <w:rsid w:val="008C1607"/>
    <w:rsid w:val="008D1A6F"/>
    <w:rsid w:val="008F16CC"/>
    <w:rsid w:val="0099313C"/>
    <w:rsid w:val="009D720C"/>
    <w:rsid w:val="00A50850"/>
    <w:rsid w:val="00AC2270"/>
    <w:rsid w:val="00AE05FA"/>
    <w:rsid w:val="00BA4812"/>
    <w:rsid w:val="00CA7CA6"/>
    <w:rsid w:val="00D062D4"/>
    <w:rsid w:val="00D26B60"/>
    <w:rsid w:val="00E04ECD"/>
    <w:rsid w:val="00E42077"/>
    <w:rsid w:val="00E72CF6"/>
    <w:rsid w:val="00E93E8A"/>
    <w:rsid w:val="00F32572"/>
    <w:rsid w:val="00F43F22"/>
    <w:rsid w:val="00FD2C35"/>
    <w:rsid w:val="0470E3CE"/>
    <w:rsid w:val="04C66E56"/>
    <w:rsid w:val="052B9216"/>
    <w:rsid w:val="054A6CC6"/>
    <w:rsid w:val="06888DC6"/>
    <w:rsid w:val="07976176"/>
    <w:rsid w:val="07AA97B3"/>
    <w:rsid w:val="08B37B1E"/>
    <w:rsid w:val="08C5DED0"/>
    <w:rsid w:val="098FA85E"/>
    <w:rsid w:val="0A53D7DB"/>
    <w:rsid w:val="0A879EF6"/>
    <w:rsid w:val="0AB44BBB"/>
    <w:rsid w:val="0BF65DA2"/>
    <w:rsid w:val="0C750EA7"/>
    <w:rsid w:val="0C9AFA44"/>
    <w:rsid w:val="0DAFC959"/>
    <w:rsid w:val="0F252376"/>
    <w:rsid w:val="0F7E696F"/>
    <w:rsid w:val="0FB5FBCE"/>
    <w:rsid w:val="11B19F9C"/>
    <w:rsid w:val="12C022F4"/>
    <w:rsid w:val="13C6FC59"/>
    <w:rsid w:val="14097786"/>
    <w:rsid w:val="16260D9B"/>
    <w:rsid w:val="168764A6"/>
    <w:rsid w:val="17ACFEC0"/>
    <w:rsid w:val="1918A5A4"/>
    <w:rsid w:val="19443920"/>
    <w:rsid w:val="1A50F7E1"/>
    <w:rsid w:val="1B2DE2F8"/>
    <w:rsid w:val="1BC07947"/>
    <w:rsid w:val="1C04A178"/>
    <w:rsid w:val="1D2AA091"/>
    <w:rsid w:val="1DF77DEA"/>
    <w:rsid w:val="1E9EEB76"/>
    <w:rsid w:val="1F231427"/>
    <w:rsid w:val="1F623044"/>
    <w:rsid w:val="21236EAE"/>
    <w:rsid w:val="2529988C"/>
    <w:rsid w:val="255157F5"/>
    <w:rsid w:val="259D99D1"/>
    <w:rsid w:val="26A4213A"/>
    <w:rsid w:val="2743F6EB"/>
    <w:rsid w:val="2780618F"/>
    <w:rsid w:val="28200C64"/>
    <w:rsid w:val="284E42D7"/>
    <w:rsid w:val="29435868"/>
    <w:rsid w:val="2BFE93E9"/>
    <w:rsid w:val="2CF0637C"/>
    <w:rsid w:val="2EB59DF4"/>
    <w:rsid w:val="2F10FCA9"/>
    <w:rsid w:val="30141881"/>
    <w:rsid w:val="302C7DAB"/>
    <w:rsid w:val="3105FB20"/>
    <w:rsid w:val="31225A9F"/>
    <w:rsid w:val="324BFDED"/>
    <w:rsid w:val="32B481D9"/>
    <w:rsid w:val="35C6B46E"/>
    <w:rsid w:val="3639550A"/>
    <w:rsid w:val="36A28B36"/>
    <w:rsid w:val="380D98D0"/>
    <w:rsid w:val="38BB9973"/>
    <w:rsid w:val="3B1DDA52"/>
    <w:rsid w:val="3EC08C4A"/>
    <w:rsid w:val="3F5D1307"/>
    <w:rsid w:val="3FDF7469"/>
    <w:rsid w:val="40615C7C"/>
    <w:rsid w:val="40F01369"/>
    <w:rsid w:val="4254DA06"/>
    <w:rsid w:val="42AAA801"/>
    <w:rsid w:val="43051DB1"/>
    <w:rsid w:val="43A56105"/>
    <w:rsid w:val="44A12B0F"/>
    <w:rsid w:val="44E518EE"/>
    <w:rsid w:val="45CE98E4"/>
    <w:rsid w:val="4604E32B"/>
    <w:rsid w:val="46D56BE8"/>
    <w:rsid w:val="4A8F962B"/>
    <w:rsid w:val="4B98C5E9"/>
    <w:rsid w:val="4C63C9BD"/>
    <w:rsid w:val="4CD51ABB"/>
    <w:rsid w:val="4DFEC88A"/>
    <w:rsid w:val="4E3EABA8"/>
    <w:rsid w:val="4EB477A7"/>
    <w:rsid w:val="4F574F91"/>
    <w:rsid w:val="50873381"/>
    <w:rsid w:val="50CEA172"/>
    <w:rsid w:val="50E142E4"/>
    <w:rsid w:val="51E03A2A"/>
    <w:rsid w:val="520AC27E"/>
    <w:rsid w:val="523BDEF9"/>
    <w:rsid w:val="52427205"/>
    <w:rsid w:val="53E10E79"/>
    <w:rsid w:val="5588A945"/>
    <w:rsid w:val="565C4375"/>
    <w:rsid w:val="56C04D0D"/>
    <w:rsid w:val="56CDDC6C"/>
    <w:rsid w:val="57E444E3"/>
    <w:rsid w:val="580C4600"/>
    <w:rsid w:val="59D2AD36"/>
    <w:rsid w:val="5A3B953C"/>
    <w:rsid w:val="5AEDB5C0"/>
    <w:rsid w:val="5B3243A4"/>
    <w:rsid w:val="5D5339A0"/>
    <w:rsid w:val="6144CC59"/>
    <w:rsid w:val="619E3082"/>
    <w:rsid w:val="62C3B736"/>
    <w:rsid w:val="64064930"/>
    <w:rsid w:val="64CFEBFF"/>
    <w:rsid w:val="64F20729"/>
    <w:rsid w:val="656BF6E9"/>
    <w:rsid w:val="65FBC7B7"/>
    <w:rsid w:val="661BF4AB"/>
    <w:rsid w:val="67244A8C"/>
    <w:rsid w:val="67D29A0B"/>
    <w:rsid w:val="68BAAC50"/>
    <w:rsid w:val="6909B5D6"/>
    <w:rsid w:val="694D16F3"/>
    <w:rsid w:val="6A583ED1"/>
    <w:rsid w:val="6AADA815"/>
    <w:rsid w:val="70F7E272"/>
    <w:rsid w:val="715EB5AF"/>
    <w:rsid w:val="71A163B1"/>
    <w:rsid w:val="71ECC3AA"/>
    <w:rsid w:val="72597544"/>
    <w:rsid w:val="75AC410F"/>
    <w:rsid w:val="77449886"/>
    <w:rsid w:val="7A31FDED"/>
    <w:rsid w:val="7CF7C5FD"/>
    <w:rsid w:val="7D5C3D43"/>
    <w:rsid w:val="7E93F8B5"/>
    <w:rsid w:val="7FC94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3D43"/>
  <w15:chartTrackingRefBased/>
  <w15:docId w15:val="{6B824317-6C72-475D-AF7A-C2E0F706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743F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2743F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2743F6EB"/>
    <w:pPr>
      <w:ind w:left="720"/>
      <w:contextualSpacing/>
    </w:pPr>
  </w:style>
  <w:style w:type="paragraph" w:styleId="Header">
    <w:name w:val="header"/>
    <w:basedOn w:val="Normal"/>
    <w:uiPriority w:val="99"/>
    <w:unhideWhenUsed/>
    <w:rsid w:val="2743F6EB"/>
    <w:pPr>
      <w:tabs>
        <w:tab w:val="center" w:pos="4680"/>
        <w:tab w:val="right" w:pos="9360"/>
      </w:tabs>
      <w:spacing w:after="0" w:line="240" w:lineRule="auto"/>
    </w:pPr>
  </w:style>
  <w:style w:type="paragraph" w:styleId="Footer">
    <w:name w:val="footer"/>
    <w:basedOn w:val="Normal"/>
    <w:uiPriority w:val="99"/>
    <w:unhideWhenUsed/>
    <w:rsid w:val="2743F6EB"/>
    <w:pPr>
      <w:tabs>
        <w:tab w:val="center" w:pos="4680"/>
        <w:tab w:val="right" w:pos="9360"/>
      </w:tabs>
      <w:spacing w:after="0" w:line="240" w:lineRule="auto"/>
    </w:pPr>
  </w:style>
  <w:style w:type="character" w:customStyle="1" w:styleId="Heading2Char">
    <w:name w:val="Heading 2 Char"/>
    <w:basedOn w:val="DefaultParagraphFont"/>
    <w:link w:val="Heading2"/>
    <w:uiPriority w:val="9"/>
    <w:rsid w:val="2743F6EB"/>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2572"/>
    <w:pPr>
      <w:spacing w:after="0" w:line="240" w:lineRule="auto"/>
    </w:pPr>
  </w:style>
  <w:style w:type="character" w:styleId="FollowedHyperlink">
    <w:name w:val="FollowedHyperlink"/>
    <w:basedOn w:val="DefaultParagraphFont"/>
    <w:uiPriority w:val="99"/>
    <w:semiHidden/>
    <w:unhideWhenUsed/>
    <w:rsid w:val="009D72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rtingreception.co.uk/wp-content/uploads/2025/12/The-Potty-Training-Guide.pdf" TargetMode="External"/><Relationship Id="rId18" Type="http://schemas.openxmlformats.org/officeDocument/2006/relationships/hyperlink" Target="https://startingreception.co.uk/wp-content/uploads/2025/03/Starting-Reception.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startingreception.co.uk/"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tartingreception.co.uk/potty-training/" TargetMode="External"/><Relationship Id="rId17" Type="http://schemas.openxmlformats.org/officeDocument/2006/relationships/hyperlink" Target="https://startingreception.co.uk/" TargetMode="External"/><Relationship Id="rId25" Type="http://schemas.openxmlformats.org/officeDocument/2006/relationships/hyperlink" Target="https://www.pottytrainingguide.co.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artingreception.co.uk/" TargetMode="External"/><Relationship Id="rId20" Type="http://schemas.openxmlformats.org/officeDocument/2006/relationships/image" Target="media/image1.png"/><Relationship Id="rId29" Type="http://schemas.openxmlformats.org/officeDocument/2006/relationships/hyperlink" Target="https://startingreception.co.uk/toothbrush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rtingreception.co.uk/wp-content/uploads/2025/03/Starting-Reception.pdf" TargetMode="External"/><Relationship Id="rId24" Type="http://schemas.openxmlformats.org/officeDocument/2006/relationships/hyperlink" Target="https://startingreception.co.uk/wp-content/uploads/2025/12/The-Potty-Training-Guide.pdf" TargetMode="External"/><Relationship Id="rId32"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startingreception.co.uk/wp-content/uploads/2026/02/The-Childrens-Toothbrushing-Guide.pdf" TargetMode="External"/><Relationship Id="rId23" Type="http://schemas.openxmlformats.org/officeDocument/2006/relationships/hyperlink" Target="https://startingreception.co.uk/potty-training/" TargetMode="External"/><Relationship Id="rId28" Type="http://schemas.openxmlformats.org/officeDocument/2006/relationships/hyperlink" Target="https://startingreception.co.uk/potty-training/" TargetMode="External"/><Relationship Id="rId36" Type="http://schemas.openxmlformats.org/officeDocument/2006/relationships/theme" Target="theme/theme1.xml"/><Relationship Id="rId10" Type="http://schemas.openxmlformats.org/officeDocument/2006/relationships/hyperlink" Target="https://www.startingreception.co.uk/" TargetMode="External"/><Relationship Id="rId19" Type="http://schemas.openxmlformats.org/officeDocument/2006/relationships/hyperlink" Target="https://startingreception.co.uk/" TargetMode="External"/><Relationship Id="rId31" Type="http://schemas.openxmlformats.org/officeDocument/2006/relationships/hyperlink" Target="https://www.toothbrushingguid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rtingreception.co.uk/toothbrushing/" TargetMode="External"/><Relationship Id="rId22" Type="http://schemas.openxmlformats.org/officeDocument/2006/relationships/hyperlink" Target="https://startingreception.co.uk/wp-content/uploads/2026/03/Starting-Reception-Social-Assets-templates.pptx" TargetMode="External"/><Relationship Id="rId27" Type="http://schemas.openxmlformats.org/officeDocument/2006/relationships/hyperlink" Target="https://startingreception.co.uk/potty-training/" TargetMode="External"/><Relationship Id="rId30" Type="http://schemas.openxmlformats.org/officeDocument/2006/relationships/hyperlink" Target="https://startingreception.co.uk/wp-content/uploads/2026/02/The-Childrens-Toothbrushing-Guide.pdf"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AF584FC81DC42B896B147597934B5" ma:contentTypeVersion="14" ma:contentTypeDescription="Create a new document." ma:contentTypeScope="" ma:versionID="fb561eaf2df7490ed50cbc31e8572c24">
  <xsd:schema xmlns:xsd="http://www.w3.org/2001/XMLSchema" xmlns:xs="http://www.w3.org/2001/XMLSchema" xmlns:p="http://schemas.microsoft.com/office/2006/metadata/properties" xmlns:ns2="d225e306-cd9c-4685-a44c-e6e24beaa9eb" xmlns:ns3="100f8c17-9e75-4c76-b002-c167a01bc5c5" targetNamespace="http://schemas.microsoft.com/office/2006/metadata/properties" ma:root="true" ma:fieldsID="e72c55e375488c36409768dac7b38288" ns2:_="" ns3:_="">
    <xsd:import namespace="d225e306-cd9c-4685-a44c-e6e24beaa9eb"/>
    <xsd:import namespace="100f8c17-9e75-4c76-b002-c167a01bc5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5e306-cd9c-4685-a44c-e6e24beaa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6e034f-5d27-4a55-b126-b5aed7b329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f8c17-9e75-4c76-b002-c167a01bc5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304316-9453-43cf-90cb-130c1ea90da7}" ma:internalName="TaxCatchAll" ma:showField="CatchAllData" ma:web="100f8c17-9e75-4c76-b002-c167a01bc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0f8c17-9e75-4c76-b002-c167a01bc5c5" xsi:nil="true"/>
    <lcf76f155ced4ddcb4097134ff3c332f xmlns="d225e306-cd9c-4685-a44c-e6e24beaa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AF2703-5C2A-471C-9C0A-4E36279C4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5e306-cd9c-4685-a44c-e6e24beaa9eb"/>
    <ds:schemaRef ds:uri="100f8c17-9e75-4c76-b002-c167a01bc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DE404-C372-4EF6-B685-3827820A166F}">
  <ds:schemaRefs>
    <ds:schemaRef ds:uri="http://schemas.microsoft.com/sharepoint/v3/contenttype/forms"/>
  </ds:schemaRefs>
</ds:datastoreItem>
</file>

<file path=customXml/itemProps3.xml><?xml version="1.0" encoding="utf-8"?>
<ds:datastoreItem xmlns:ds="http://schemas.openxmlformats.org/officeDocument/2006/customXml" ds:itemID="{7846634A-3D28-4924-9F23-DD0BC6579985}">
  <ds:schemaRefs>
    <ds:schemaRef ds:uri="http://schemas.microsoft.com/office/2006/metadata/properties"/>
    <ds:schemaRef ds:uri="http://schemas.microsoft.com/office/infopath/2007/PartnerControls"/>
    <ds:schemaRef ds:uri="100f8c17-9e75-4c76-b002-c167a01bc5c5"/>
    <ds:schemaRef ds:uri="d225e306-cd9c-4685-a44c-e6e24beaa9e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1450</Words>
  <Characters>8265</Characters>
  <Application>Microsoft Office Word</Application>
  <DocSecurity>4</DocSecurity>
  <Lines>68</Lines>
  <Paragraphs>19</Paragraphs>
  <ScaleCrop>false</ScaleCrop>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Sankarsingh</dc:creator>
  <cp:keywords/>
  <dc:description/>
  <cp:lastModifiedBy>Natasha Sankarsingh</cp:lastModifiedBy>
  <cp:revision>27</cp:revision>
  <dcterms:created xsi:type="dcterms:W3CDTF">2026-03-04T07:22:00Z</dcterms:created>
  <dcterms:modified xsi:type="dcterms:W3CDTF">2026-03-09T15:33:00Z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0x010100E07AF584FC81DC42B896B147597934B5</vt:lpwstr>
  </property>
  <property fmtid="{D5CDD505-2E9C-101B-9397-08002B2CF9AE}" pid="3" name="MediaServiceImageTags">
    <vt:lpwstr/>
  </property>
</Properties>
</file>